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23D7" w14:textId="2F6B7279" w:rsidR="00161DD8" w:rsidRDefault="00503FE5">
      <w:pPr>
        <w:pStyle w:val="Heading1"/>
        <w:spacing w:after="188" w:line="276" w:lineRule="auto"/>
        <w:ind w:left="490" w:right="3"/>
        <w:rPr>
          <w:color w:val="000000" w:themeColor="text1"/>
        </w:rPr>
      </w:pPr>
      <w:r>
        <w:rPr>
          <w:color w:val="000000" w:themeColor="text1"/>
        </w:rPr>
        <w:t>NOTIFICATION</w:t>
      </w:r>
    </w:p>
    <w:p w14:paraId="2E53AB80" w14:textId="77777777" w:rsidR="00161DD8" w:rsidRDefault="00503FE5">
      <w:pPr>
        <w:spacing w:after="185" w:line="276" w:lineRule="auto"/>
        <w:jc w:val="right"/>
        <w:rPr>
          <w:i/>
          <w:color w:val="000000" w:themeColor="text1"/>
        </w:rPr>
      </w:pPr>
      <w:r>
        <w:rPr>
          <w:i/>
          <w:color w:val="000000" w:themeColor="text1"/>
        </w:rPr>
        <w:t xml:space="preserve"> </w:t>
      </w:r>
    </w:p>
    <w:p w14:paraId="5AE71069" w14:textId="111ACE56" w:rsidR="00161DD8" w:rsidRDefault="00503FE5">
      <w:pPr>
        <w:spacing w:after="198" w:line="276" w:lineRule="auto"/>
        <w:ind w:right="52"/>
        <w:jc w:val="right"/>
        <w:rPr>
          <w:i/>
          <w:color w:val="000000" w:themeColor="text1"/>
        </w:rPr>
      </w:pPr>
      <w:r>
        <w:rPr>
          <w:i/>
          <w:color w:val="000000" w:themeColor="text1"/>
        </w:rPr>
        <w:t>Islamabad, the 01</w:t>
      </w:r>
      <w:r>
        <w:rPr>
          <w:i/>
          <w:color w:val="000000" w:themeColor="text1"/>
          <w:vertAlign w:val="superscript"/>
        </w:rPr>
        <w:t>st</w:t>
      </w:r>
      <w:r>
        <w:rPr>
          <w:i/>
          <w:color w:val="000000" w:themeColor="text1"/>
        </w:rPr>
        <w:t xml:space="preserve"> of January 2023</w:t>
      </w:r>
    </w:p>
    <w:p w14:paraId="6D6D6DD9" w14:textId="77777777" w:rsidR="00161DD8" w:rsidRDefault="00503FE5">
      <w:pPr>
        <w:spacing w:after="192" w:line="276" w:lineRule="auto"/>
        <w:jc w:val="right"/>
        <w:rPr>
          <w:color w:val="000000" w:themeColor="text1"/>
        </w:rPr>
      </w:pPr>
      <w:r>
        <w:rPr>
          <w:color w:val="000000" w:themeColor="text1"/>
        </w:rPr>
        <w:t xml:space="preserve"> </w:t>
      </w:r>
    </w:p>
    <w:p w14:paraId="1A1C18A4" w14:textId="016E590B" w:rsidR="00161DD8" w:rsidRDefault="00503FE5">
      <w:pPr>
        <w:spacing w:line="276" w:lineRule="auto"/>
        <w:ind w:right="54"/>
        <w:jc w:val="both"/>
        <w:rPr>
          <w:color w:val="000000" w:themeColor="text1"/>
        </w:rPr>
      </w:pPr>
      <w:r>
        <w:rPr>
          <w:color w:val="000000" w:themeColor="text1"/>
        </w:rPr>
        <w:t>Notification No. ___/2022: In exercise of powers conferred by</w:t>
      </w:r>
      <w:r>
        <w:rPr>
          <w:b/>
          <w:color w:val="000000" w:themeColor="text1"/>
        </w:rPr>
        <w:t xml:space="preserve"> </w:t>
      </w:r>
      <w:r>
        <w:rPr>
          <w:color w:val="000000" w:themeColor="text1"/>
        </w:rPr>
        <w:t>Section 43 Electronic Transactions Ordinance, 2002 read with Sections 21</w:t>
      </w:r>
      <w:r w:rsidR="00585EF7">
        <w:rPr>
          <w:color w:val="000000" w:themeColor="text1"/>
        </w:rPr>
        <w:t>, 22</w:t>
      </w:r>
      <w:r>
        <w:rPr>
          <w:color w:val="000000" w:themeColor="text1"/>
        </w:rPr>
        <w:t xml:space="preserve"> and all other relevant provisions of the Electronic Transactions Ordinance, 2002, </w:t>
      </w:r>
      <w:r w:rsidR="0022013A">
        <w:rPr>
          <w:color w:val="000000" w:themeColor="text1"/>
        </w:rPr>
        <w:t>Sec</w:t>
      </w:r>
      <w:r w:rsidR="002552CC">
        <w:rPr>
          <w:color w:val="000000" w:themeColor="text1"/>
        </w:rPr>
        <w:t>tion 2</w:t>
      </w:r>
      <w:r w:rsidR="0022013A">
        <w:rPr>
          <w:color w:val="000000" w:themeColor="text1"/>
        </w:rPr>
        <w:t xml:space="preserve"> (ac) of </w:t>
      </w:r>
      <w:r w:rsidR="002552CC">
        <w:rPr>
          <w:rStyle w:val="fontstyle01"/>
        </w:rPr>
        <w:t>Pakistan Telecommunication (Re-organization) Act, 1996</w:t>
      </w:r>
      <w:r w:rsidR="0022013A">
        <w:rPr>
          <w:color w:val="000000" w:themeColor="text1"/>
        </w:rPr>
        <w:t xml:space="preserve">, </w:t>
      </w:r>
      <w:r>
        <w:rPr>
          <w:color w:val="000000" w:themeColor="text1"/>
        </w:rPr>
        <w:t xml:space="preserve">the Electronic Certification Accreditation </w:t>
      </w:r>
      <w:r w:rsidR="003A7380">
        <w:rPr>
          <w:color w:val="000000" w:themeColor="text1"/>
        </w:rPr>
        <w:t>Council</w:t>
      </w:r>
      <w:r>
        <w:rPr>
          <w:color w:val="000000" w:themeColor="text1"/>
        </w:rPr>
        <w:t xml:space="preserve"> hereby makes the following regulations: </w:t>
      </w:r>
    </w:p>
    <w:p w14:paraId="42EA1A54" w14:textId="77777777" w:rsidR="00161DD8" w:rsidRDefault="00161DD8">
      <w:pPr>
        <w:spacing w:line="276" w:lineRule="auto"/>
        <w:ind w:left="525" w:right="54" w:firstLine="720"/>
        <w:rPr>
          <w:color w:val="000000" w:themeColor="text1"/>
        </w:rPr>
      </w:pPr>
    </w:p>
    <w:p w14:paraId="2A00DEAF" w14:textId="77777777" w:rsidR="00161DD8" w:rsidRDefault="00503FE5">
      <w:pPr>
        <w:pStyle w:val="Heading1"/>
        <w:spacing w:after="186" w:line="276" w:lineRule="auto"/>
        <w:ind w:left="0" w:right="3" w:firstLine="0"/>
        <w:rPr>
          <w:color w:val="000000" w:themeColor="text1"/>
        </w:rPr>
      </w:pPr>
      <w:r>
        <w:rPr>
          <w:color w:val="000000" w:themeColor="text1"/>
        </w:rPr>
        <w:t>Chapter I</w:t>
      </w:r>
    </w:p>
    <w:p w14:paraId="7E6BB510" w14:textId="77777777" w:rsidR="00161DD8" w:rsidRDefault="00503FE5">
      <w:pPr>
        <w:pStyle w:val="Heading1"/>
        <w:spacing w:after="186" w:line="276" w:lineRule="auto"/>
        <w:ind w:left="0" w:right="3" w:firstLine="0"/>
        <w:rPr>
          <w:color w:val="000000" w:themeColor="text1"/>
        </w:rPr>
      </w:pPr>
      <w:r>
        <w:rPr>
          <w:color w:val="000000" w:themeColor="text1"/>
        </w:rPr>
        <w:t>Preliminary</w:t>
      </w:r>
    </w:p>
    <w:p w14:paraId="050E30AF" w14:textId="77777777" w:rsidR="00161DD8" w:rsidRDefault="00161DD8">
      <w:pPr>
        <w:spacing w:line="276" w:lineRule="auto"/>
        <w:ind w:right="54"/>
        <w:rPr>
          <w:color w:val="000000" w:themeColor="text1"/>
        </w:rPr>
      </w:pPr>
    </w:p>
    <w:p w14:paraId="0C6E6572" w14:textId="77777777" w:rsidR="00161DD8" w:rsidRDefault="00503FE5">
      <w:pPr>
        <w:pStyle w:val="ListParagraph"/>
        <w:numPr>
          <w:ilvl w:val="0"/>
          <w:numId w:val="3"/>
        </w:numPr>
        <w:spacing w:line="276" w:lineRule="auto"/>
        <w:ind w:right="54"/>
        <w:jc w:val="both"/>
        <w:rPr>
          <w:color w:val="000000" w:themeColor="text1"/>
        </w:rPr>
      </w:pPr>
      <w:r>
        <w:rPr>
          <w:b/>
          <w:color w:val="000000" w:themeColor="text1"/>
        </w:rPr>
        <w:t xml:space="preserve">Short title and commencement. - </w:t>
      </w:r>
      <w:r>
        <w:rPr>
          <w:color w:val="000000" w:themeColor="text1"/>
        </w:rPr>
        <w:t xml:space="preserve">(1) These regulations shall be called the Crypto Apparatus Accreditation Regulations, 2022. </w:t>
      </w:r>
    </w:p>
    <w:p w14:paraId="02367EEA" w14:textId="77777777" w:rsidR="00161DD8" w:rsidRDefault="00161DD8">
      <w:pPr>
        <w:pStyle w:val="ListParagraph"/>
        <w:spacing w:line="276" w:lineRule="auto"/>
        <w:ind w:left="720" w:right="54"/>
        <w:rPr>
          <w:color w:val="000000" w:themeColor="text1"/>
        </w:rPr>
      </w:pPr>
    </w:p>
    <w:p w14:paraId="7FAF88D5" w14:textId="77777777" w:rsidR="00161DD8" w:rsidRDefault="00503FE5">
      <w:pPr>
        <w:pStyle w:val="ListParagraph"/>
        <w:spacing w:line="276" w:lineRule="auto"/>
        <w:ind w:right="54" w:firstLine="720"/>
        <w:rPr>
          <w:color w:val="000000" w:themeColor="text1"/>
        </w:rPr>
      </w:pPr>
      <w:r>
        <w:rPr>
          <w:color w:val="000000" w:themeColor="text1"/>
        </w:rPr>
        <w:t>(2)  They shall come into force at once.</w:t>
      </w:r>
    </w:p>
    <w:p w14:paraId="0C214B92" w14:textId="77777777" w:rsidR="00161DD8" w:rsidRDefault="00161DD8">
      <w:pPr>
        <w:pStyle w:val="ListParagraph"/>
        <w:spacing w:line="276" w:lineRule="auto"/>
        <w:ind w:right="54" w:firstLine="720"/>
        <w:rPr>
          <w:color w:val="000000" w:themeColor="text1"/>
        </w:rPr>
      </w:pPr>
    </w:p>
    <w:p w14:paraId="745CD1B7" w14:textId="09AC9A97" w:rsidR="00161DD8" w:rsidRDefault="00503FE5">
      <w:pPr>
        <w:pStyle w:val="ListParagraph"/>
        <w:spacing w:line="276" w:lineRule="auto"/>
        <w:ind w:left="720" w:right="54"/>
        <w:jc w:val="both"/>
        <w:rPr>
          <w:color w:val="000000" w:themeColor="text1"/>
        </w:rPr>
      </w:pPr>
      <w:r>
        <w:rPr>
          <w:color w:val="000000" w:themeColor="text1"/>
        </w:rPr>
        <w:t xml:space="preserve">(3)  These regulations shall apply to any person </w:t>
      </w:r>
      <w:r w:rsidR="00FC0448">
        <w:rPr>
          <w:color w:val="000000" w:themeColor="text1"/>
        </w:rPr>
        <w:t>keeping,</w:t>
      </w:r>
      <w:r w:rsidR="00496EBE">
        <w:rPr>
          <w:color w:val="000000" w:themeColor="text1"/>
        </w:rPr>
        <w:t xml:space="preserve"> </w:t>
      </w:r>
      <w:r>
        <w:rPr>
          <w:color w:val="000000" w:themeColor="text1"/>
        </w:rPr>
        <w:t>owning, using, operating, possessing and undertaking any activity directly or indirectly using Crypto Apparatus in the private sector</w:t>
      </w:r>
      <w:r w:rsidR="00AC2B75">
        <w:rPr>
          <w:color w:val="000000" w:themeColor="text1"/>
        </w:rPr>
        <w:t>,</w:t>
      </w:r>
      <w:r>
        <w:rPr>
          <w:color w:val="000000" w:themeColor="text1"/>
        </w:rPr>
        <w:t xml:space="preserve"> or by any Certification Service Provider. </w:t>
      </w:r>
    </w:p>
    <w:p w14:paraId="492FBC63" w14:textId="77777777" w:rsidR="00161DD8" w:rsidRDefault="00161DD8">
      <w:pPr>
        <w:pStyle w:val="ListParagraph"/>
        <w:spacing w:line="276" w:lineRule="auto"/>
        <w:ind w:left="720" w:right="54"/>
        <w:jc w:val="both"/>
        <w:rPr>
          <w:color w:val="000000" w:themeColor="text1"/>
        </w:rPr>
      </w:pPr>
    </w:p>
    <w:p w14:paraId="53F00589" w14:textId="3F9503D9" w:rsidR="00161DD8" w:rsidRDefault="00503FE5" w:rsidP="00B80F62">
      <w:pPr>
        <w:pStyle w:val="ListParagraph"/>
        <w:numPr>
          <w:ilvl w:val="0"/>
          <w:numId w:val="3"/>
        </w:numPr>
        <w:jc w:val="both"/>
        <w:rPr>
          <w:color w:val="000000" w:themeColor="text1"/>
        </w:rPr>
      </w:pPr>
      <w:r w:rsidRPr="00B80F62">
        <w:rPr>
          <w:b/>
          <w:bCs/>
        </w:rPr>
        <w:t>Definitions</w:t>
      </w:r>
      <w:r>
        <w:t>. - (1) In these regulations, unless there is anything repugnant in the subject or context, –</w:t>
      </w:r>
    </w:p>
    <w:p w14:paraId="6DAA6F69" w14:textId="52C17020" w:rsidR="00161DD8" w:rsidRDefault="00161DD8" w:rsidP="00B80F62">
      <w:pPr>
        <w:pStyle w:val="ListParagraph"/>
        <w:ind w:left="1080"/>
        <w:jc w:val="both"/>
        <w:rPr>
          <w:color w:val="000000" w:themeColor="text1"/>
        </w:rPr>
      </w:pPr>
    </w:p>
    <w:p w14:paraId="077836A7" w14:textId="422ECFAF" w:rsidR="00612775" w:rsidRDefault="00612775" w:rsidP="00B80F62">
      <w:pPr>
        <w:pStyle w:val="ListParagraph"/>
        <w:numPr>
          <w:ilvl w:val="0"/>
          <w:numId w:val="11"/>
        </w:numPr>
        <w:jc w:val="both"/>
        <w:rPr>
          <w:color w:val="000000" w:themeColor="text1"/>
        </w:rPr>
      </w:pPr>
      <w:r w:rsidRPr="00612775">
        <w:rPr>
          <w:color w:val="000000" w:themeColor="text1"/>
        </w:rPr>
        <w:t xml:space="preserve">“Accreditation Certificate” means a certificate granted by the Certification Council to an Accredited Certification Service Provider, Accredited Cryptography Service Provider, Accredited Signature Creation Device or an Accredited Crypto Apparatus in accordance with the Regulations prescribed from time to time; </w:t>
      </w:r>
    </w:p>
    <w:p w14:paraId="7B77B485" w14:textId="77777777" w:rsidR="00612775" w:rsidRDefault="00612775" w:rsidP="00612775">
      <w:pPr>
        <w:pStyle w:val="ListParagraph"/>
        <w:ind w:left="1080"/>
        <w:jc w:val="both"/>
        <w:rPr>
          <w:color w:val="000000" w:themeColor="text1"/>
        </w:rPr>
      </w:pPr>
    </w:p>
    <w:p w14:paraId="0832E370" w14:textId="77777777" w:rsidR="00612775" w:rsidRDefault="00612775" w:rsidP="00B80F62">
      <w:pPr>
        <w:pStyle w:val="ListParagraph"/>
        <w:numPr>
          <w:ilvl w:val="0"/>
          <w:numId w:val="11"/>
        </w:numPr>
        <w:jc w:val="both"/>
        <w:rPr>
          <w:color w:val="000000" w:themeColor="text1"/>
        </w:rPr>
      </w:pPr>
      <w:r w:rsidRPr="00612775">
        <w:rPr>
          <w:color w:val="000000" w:themeColor="text1"/>
        </w:rPr>
        <w:t xml:space="preserve">“Accredited Certificate” means a certificate provided by an Accredited Certification Service Provider for its cryptography services and accredited by the Certification Council, to its subscribers; </w:t>
      </w:r>
    </w:p>
    <w:p w14:paraId="234BE3A8" w14:textId="77777777" w:rsidR="00612775" w:rsidRPr="00612775" w:rsidRDefault="00612775" w:rsidP="00612775">
      <w:pPr>
        <w:pStyle w:val="ListParagraph"/>
        <w:rPr>
          <w:color w:val="000000" w:themeColor="text1"/>
        </w:rPr>
      </w:pPr>
    </w:p>
    <w:p w14:paraId="398C5526" w14:textId="77777777" w:rsidR="007028E3" w:rsidRDefault="007028E3" w:rsidP="00B80F62">
      <w:pPr>
        <w:pStyle w:val="ListParagraph"/>
        <w:numPr>
          <w:ilvl w:val="0"/>
          <w:numId w:val="11"/>
        </w:numPr>
        <w:jc w:val="both"/>
        <w:rPr>
          <w:color w:val="000000" w:themeColor="text1"/>
        </w:rPr>
      </w:pPr>
      <w:r w:rsidRPr="007028E3">
        <w:rPr>
          <w:color w:val="000000" w:themeColor="text1"/>
        </w:rPr>
        <w:t xml:space="preserve">“Accredited Certification Service Provider” means a Certification Service Provider accredited under this Ordinance to issue Accredited Certificates for the use of its certification services; </w:t>
      </w:r>
    </w:p>
    <w:p w14:paraId="57AB5DA8" w14:textId="77777777" w:rsidR="007028E3" w:rsidRPr="007028E3" w:rsidRDefault="007028E3" w:rsidP="007028E3">
      <w:pPr>
        <w:pStyle w:val="ListParagraph"/>
        <w:rPr>
          <w:color w:val="000000" w:themeColor="text1"/>
        </w:rPr>
      </w:pPr>
    </w:p>
    <w:p w14:paraId="3E80FFD6" w14:textId="3AFA90A8" w:rsidR="00161DD8" w:rsidRDefault="00503FE5" w:rsidP="00B80F62">
      <w:pPr>
        <w:pStyle w:val="ListParagraph"/>
        <w:numPr>
          <w:ilvl w:val="0"/>
          <w:numId w:val="11"/>
        </w:numPr>
        <w:jc w:val="both"/>
        <w:rPr>
          <w:color w:val="000000" w:themeColor="text1"/>
        </w:rPr>
      </w:pPr>
      <w:r>
        <w:rPr>
          <w:color w:val="000000" w:themeColor="text1"/>
        </w:rPr>
        <w:t xml:space="preserve">“Accredited Crypto Apparatus” means the Crypto Apparatus accredited by the </w:t>
      </w:r>
      <w:r>
        <w:t>Certification</w:t>
      </w:r>
      <w:r>
        <w:rPr>
          <w:color w:val="000000" w:themeColor="text1"/>
        </w:rPr>
        <w:t xml:space="preserve"> </w:t>
      </w:r>
      <w:r w:rsidR="003A7380">
        <w:rPr>
          <w:color w:val="000000" w:themeColor="text1"/>
        </w:rPr>
        <w:t>Council</w:t>
      </w:r>
      <w:r>
        <w:rPr>
          <w:color w:val="000000" w:themeColor="text1"/>
        </w:rPr>
        <w:t xml:space="preserve"> under these Regulations;</w:t>
      </w:r>
    </w:p>
    <w:p w14:paraId="25739A29" w14:textId="77777777" w:rsidR="007028E3" w:rsidRPr="007028E3" w:rsidRDefault="007028E3" w:rsidP="007028E3">
      <w:pPr>
        <w:pStyle w:val="ListParagraph"/>
        <w:rPr>
          <w:color w:val="000000" w:themeColor="text1"/>
        </w:rPr>
      </w:pPr>
    </w:p>
    <w:p w14:paraId="6C4EC8A0" w14:textId="78B63377" w:rsidR="007028E3" w:rsidRDefault="007028E3" w:rsidP="00B80F62">
      <w:pPr>
        <w:pStyle w:val="ListParagraph"/>
        <w:numPr>
          <w:ilvl w:val="0"/>
          <w:numId w:val="11"/>
        </w:numPr>
        <w:jc w:val="both"/>
        <w:rPr>
          <w:color w:val="000000" w:themeColor="text1"/>
        </w:rPr>
      </w:pPr>
      <w:r w:rsidRPr="007028E3">
        <w:rPr>
          <w:color w:val="000000" w:themeColor="text1"/>
        </w:rPr>
        <w:t>“Accredited Electronic Signature” means Advanced Electronic Signatures created based on Accredited Certificate as being capable of establishing authenticity and integrity of an electronic document;</w:t>
      </w:r>
    </w:p>
    <w:p w14:paraId="75E395C5" w14:textId="77777777" w:rsidR="00161DD8" w:rsidRDefault="00161DD8">
      <w:pPr>
        <w:pStyle w:val="ListParagraph"/>
        <w:ind w:left="1080"/>
        <w:rPr>
          <w:color w:val="000000" w:themeColor="text1"/>
        </w:rPr>
      </w:pPr>
    </w:p>
    <w:p w14:paraId="1FBA9767" w14:textId="77777777" w:rsidR="00E92166" w:rsidRDefault="00E92166" w:rsidP="00B80F62">
      <w:pPr>
        <w:pStyle w:val="ListParagraph"/>
        <w:numPr>
          <w:ilvl w:val="0"/>
          <w:numId w:val="11"/>
        </w:numPr>
        <w:jc w:val="both"/>
      </w:pPr>
      <w:r w:rsidRPr="00E92166">
        <w:t xml:space="preserve">“Accredited Signature Creation Device” or “ASCD” means a Signature Creation Device accredited by the Council; </w:t>
      </w:r>
    </w:p>
    <w:p w14:paraId="544F205C" w14:textId="77777777" w:rsidR="00E92166" w:rsidRDefault="00E92166" w:rsidP="00E92166">
      <w:pPr>
        <w:pStyle w:val="ListParagraph"/>
      </w:pPr>
    </w:p>
    <w:p w14:paraId="42C6BDD1" w14:textId="73A86F16" w:rsidR="00161DD8" w:rsidRDefault="00503FE5" w:rsidP="00B80F62">
      <w:pPr>
        <w:pStyle w:val="ListParagraph"/>
        <w:numPr>
          <w:ilvl w:val="0"/>
          <w:numId w:val="11"/>
        </w:numPr>
        <w:jc w:val="both"/>
      </w:pPr>
      <w:r>
        <w:t>“Applicant” shall mean any person desirous of getting the Crypto Apparatus accredited under these Regulations;</w:t>
      </w:r>
    </w:p>
    <w:p w14:paraId="380384F2" w14:textId="77777777" w:rsidR="00161DD8" w:rsidRDefault="00161DD8" w:rsidP="00B80F62"/>
    <w:p w14:paraId="0EBD7C6D" w14:textId="77777777" w:rsidR="00E92166" w:rsidRDefault="00E92166">
      <w:pPr>
        <w:pStyle w:val="ListParagraph"/>
        <w:numPr>
          <w:ilvl w:val="0"/>
          <w:numId w:val="11"/>
        </w:numPr>
        <w:spacing w:line="276" w:lineRule="auto"/>
        <w:jc w:val="both"/>
        <w:rPr>
          <w:color w:val="000000" w:themeColor="text1"/>
        </w:rPr>
      </w:pPr>
      <w:r w:rsidRPr="00E92166">
        <w:rPr>
          <w:color w:val="000000" w:themeColor="text1"/>
        </w:rPr>
        <w:t xml:space="preserve">“Approved Crypto Apparatus” means the hardware or software or combination of both, or the ciphering facilities, used for conversion of plain text into cipher text and vice versa and of which Federal Government has granted approval and the Council established under this Ordinance has granted accreditation certificate for its use for private sector; </w:t>
      </w:r>
    </w:p>
    <w:p w14:paraId="165B1EBE" w14:textId="77777777" w:rsidR="00E92166" w:rsidRPr="00E92166" w:rsidRDefault="00E92166" w:rsidP="00E92166">
      <w:pPr>
        <w:pStyle w:val="ListParagraph"/>
        <w:rPr>
          <w:color w:val="000000" w:themeColor="text1"/>
        </w:rPr>
      </w:pPr>
    </w:p>
    <w:p w14:paraId="7A1001F1" w14:textId="6461C6CB" w:rsidR="00161DD8" w:rsidRDefault="00503FE5">
      <w:pPr>
        <w:pStyle w:val="ListParagraph"/>
        <w:numPr>
          <w:ilvl w:val="0"/>
          <w:numId w:val="11"/>
        </w:numPr>
        <w:spacing w:line="276" w:lineRule="auto"/>
        <w:jc w:val="both"/>
        <w:rPr>
          <w:color w:val="000000" w:themeColor="text1"/>
        </w:rPr>
      </w:pPr>
      <w:r w:rsidRPr="00B80F62">
        <w:rPr>
          <w:color w:val="000000" w:themeColor="text1"/>
        </w:rPr>
        <w:t>“</w:t>
      </w:r>
      <w:r w:rsidR="00BA7F82" w:rsidRPr="00B80F62">
        <w:rPr>
          <w:color w:val="000000" w:themeColor="text1"/>
        </w:rPr>
        <w:t>Cipher</w:t>
      </w:r>
      <w:r w:rsidRPr="00B80F62">
        <w:rPr>
          <w:color w:val="000000" w:themeColor="text1"/>
        </w:rPr>
        <w:t xml:space="preserve"> text” means plain text converted into unintelligible data as a result of encryption</w:t>
      </w:r>
      <w:r w:rsidR="0090086F">
        <w:rPr>
          <w:color w:val="000000" w:themeColor="text1"/>
        </w:rPr>
        <w:t>;</w:t>
      </w:r>
      <w:r w:rsidRPr="00B80F62">
        <w:rPr>
          <w:color w:val="000000" w:themeColor="text1"/>
        </w:rPr>
        <w:t xml:space="preserve"> </w:t>
      </w:r>
    </w:p>
    <w:p w14:paraId="53276612" w14:textId="77777777" w:rsidR="00161DD8" w:rsidRDefault="00161DD8" w:rsidP="00B80F62">
      <w:pPr>
        <w:pStyle w:val="ListParagraph"/>
        <w:spacing w:line="276" w:lineRule="auto"/>
        <w:ind w:left="1080"/>
        <w:jc w:val="both"/>
        <w:rPr>
          <w:color w:val="000000" w:themeColor="text1"/>
        </w:rPr>
      </w:pPr>
    </w:p>
    <w:p w14:paraId="5D13A9A9" w14:textId="77777777" w:rsidR="00E92166" w:rsidRDefault="00E92166" w:rsidP="00E92166">
      <w:pPr>
        <w:pStyle w:val="ListParagraph"/>
        <w:numPr>
          <w:ilvl w:val="0"/>
          <w:numId w:val="11"/>
        </w:numPr>
        <w:spacing w:line="276" w:lineRule="auto"/>
        <w:jc w:val="both"/>
      </w:pPr>
      <w:r>
        <w:t>“certificate” means a certificate issued, where context permits, either -</w:t>
      </w:r>
    </w:p>
    <w:p w14:paraId="56608F89" w14:textId="2D29090A" w:rsidR="00E92166" w:rsidRDefault="00E92166" w:rsidP="00E92166">
      <w:pPr>
        <w:pStyle w:val="ListParagraph"/>
        <w:spacing w:line="276" w:lineRule="auto"/>
        <w:ind w:left="1080"/>
        <w:jc w:val="both"/>
      </w:pPr>
      <w:r>
        <w:t xml:space="preserve">(i) </w:t>
      </w:r>
      <w:r>
        <w:tab/>
      </w:r>
      <w:r>
        <w:tab/>
        <w:t>by a Certification Service Provider for the purpose of confirming the authenticity or integrity or both, of the information contained therein, of an electronic document or of an electronic signature, Advanced Electronic Signature, Accredited Electronic Signature or Qualified Electronic Signature in respect of which it is issued and has not been suspended or revoked; or</w:t>
      </w:r>
    </w:p>
    <w:p w14:paraId="516F5E20" w14:textId="08B5F624" w:rsidR="00E92166" w:rsidRDefault="00E92166" w:rsidP="00E92166">
      <w:pPr>
        <w:pStyle w:val="ListParagraph"/>
        <w:spacing w:line="276" w:lineRule="auto"/>
        <w:ind w:left="1080"/>
        <w:jc w:val="both"/>
      </w:pPr>
      <w:r>
        <w:t xml:space="preserve">(ii) </w:t>
      </w:r>
      <w:r>
        <w:tab/>
      </w:r>
      <w:r>
        <w:tab/>
        <w:t>by the Certification Council to a Certification Service Provider for the purpose of confirming the authenticity or integrity or both, of the information contained therein, of an electronic document or of an advanced electronic signature in respect of which it is issued and has not been suspended or revoked; or</w:t>
      </w:r>
    </w:p>
    <w:p w14:paraId="2B24F12A" w14:textId="033B1573" w:rsidR="00E92166" w:rsidRDefault="00E92166" w:rsidP="00E92166">
      <w:pPr>
        <w:pStyle w:val="ListParagraph"/>
        <w:spacing w:line="276" w:lineRule="auto"/>
        <w:ind w:left="1080"/>
        <w:jc w:val="both"/>
      </w:pPr>
      <w:r>
        <w:t xml:space="preserve">(iii) </w:t>
      </w:r>
      <w:r>
        <w:tab/>
        <w:t>by the Certification Council to a Crypto Apparatus, Cryptography Service Provider or Signature Creation Device;</w:t>
      </w:r>
    </w:p>
    <w:p w14:paraId="4344B3F8" w14:textId="77777777" w:rsidR="00E92166" w:rsidRDefault="00E92166" w:rsidP="00E92166">
      <w:pPr>
        <w:pStyle w:val="ListParagraph"/>
      </w:pPr>
    </w:p>
    <w:p w14:paraId="3E85D95E" w14:textId="04181687" w:rsidR="00E92166" w:rsidRPr="00E92166" w:rsidRDefault="00E92166">
      <w:pPr>
        <w:pStyle w:val="ListParagraph"/>
        <w:numPr>
          <w:ilvl w:val="0"/>
          <w:numId w:val="11"/>
        </w:numPr>
        <w:spacing w:line="276" w:lineRule="auto"/>
        <w:jc w:val="both"/>
      </w:pPr>
      <w:r w:rsidRPr="00E92166">
        <w:t>“Certification Council” means the Electronic Certification Accreditation Council established under Section 18</w:t>
      </w:r>
      <w:r>
        <w:t xml:space="preserve"> of the Ordinance</w:t>
      </w:r>
      <w:r w:rsidRPr="00E92166">
        <w:t>;</w:t>
      </w:r>
    </w:p>
    <w:p w14:paraId="2FF0D027" w14:textId="77777777" w:rsidR="00E92166" w:rsidRPr="00E92166" w:rsidRDefault="00E92166" w:rsidP="00E92166">
      <w:pPr>
        <w:pStyle w:val="ListParagraph"/>
        <w:rPr>
          <w:color w:val="000000" w:themeColor="text1"/>
        </w:rPr>
      </w:pPr>
    </w:p>
    <w:p w14:paraId="28C121FE" w14:textId="77777777" w:rsidR="00D6487D" w:rsidRPr="00D6487D" w:rsidRDefault="00D6487D">
      <w:pPr>
        <w:pStyle w:val="ListParagraph"/>
        <w:numPr>
          <w:ilvl w:val="0"/>
          <w:numId w:val="11"/>
        </w:numPr>
        <w:spacing w:line="276" w:lineRule="auto"/>
        <w:jc w:val="both"/>
      </w:pPr>
      <w:r w:rsidRPr="00D6487D">
        <w:rPr>
          <w:color w:val="000000" w:themeColor="text1"/>
        </w:rPr>
        <w:t xml:space="preserve">“Certification Services” shall mean to include cryptography services for the purpose of creation, generation, verification, and validation of Electronic Signatures,  Advanced Electronic Signatures, Accredited Electronic Signature or Qualified Electronic Signature and certificates related to the same, electronic time stamps for Electronic Signatures, Advanced electronic signature, accredited electronic signature or qualified electronic signature and electronic documents provided for remuneration as prescribed under the Regulations; </w:t>
      </w:r>
    </w:p>
    <w:p w14:paraId="1441E7B7" w14:textId="77777777" w:rsidR="00D6487D" w:rsidRPr="00D6487D" w:rsidRDefault="00D6487D" w:rsidP="00D6487D">
      <w:pPr>
        <w:pStyle w:val="ListParagraph"/>
        <w:rPr>
          <w:color w:val="000000" w:themeColor="text1"/>
        </w:rPr>
      </w:pPr>
    </w:p>
    <w:p w14:paraId="358E5979" w14:textId="2000E9C9" w:rsidR="003B0DDB" w:rsidRPr="003B0DDB" w:rsidRDefault="003B0DDB">
      <w:pPr>
        <w:pStyle w:val="ListParagraph"/>
        <w:numPr>
          <w:ilvl w:val="0"/>
          <w:numId w:val="11"/>
        </w:numPr>
        <w:spacing w:line="276" w:lineRule="auto"/>
        <w:jc w:val="both"/>
      </w:pPr>
      <w:r w:rsidRPr="003B0DDB">
        <w:t>“Certification Service Provider” shall mean a legal person(s) who provides certification services either as an accredited (where context permits) or unaccredited certification service provider;</w:t>
      </w:r>
    </w:p>
    <w:p w14:paraId="310B4B54" w14:textId="77777777" w:rsidR="003B0DDB" w:rsidRPr="003B0DDB" w:rsidRDefault="003B0DDB" w:rsidP="003B0DDB">
      <w:pPr>
        <w:pStyle w:val="ListParagraph"/>
        <w:rPr>
          <w:color w:val="000000" w:themeColor="text1"/>
        </w:rPr>
      </w:pPr>
    </w:p>
    <w:p w14:paraId="2983B38E" w14:textId="4E65E1A5" w:rsidR="00161DD8" w:rsidRDefault="00503FE5">
      <w:pPr>
        <w:pStyle w:val="ListParagraph"/>
        <w:numPr>
          <w:ilvl w:val="0"/>
          <w:numId w:val="11"/>
        </w:numPr>
        <w:spacing w:line="276" w:lineRule="auto"/>
        <w:jc w:val="both"/>
      </w:pPr>
      <w:r>
        <w:rPr>
          <w:color w:val="000000" w:themeColor="text1"/>
        </w:rPr>
        <w:lastRenderedPageBreak/>
        <w:t xml:space="preserve">“Crypto Apparatus” </w:t>
      </w:r>
      <w:r w:rsidR="00DF6BB0">
        <w:rPr>
          <w:color w:val="000000" w:themeColor="text1"/>
        </w:rPr>
        <w:t xml:space="preserve">shall mean, </w:t>
      </w:r>
      <w:r w:rsidR="00D035DE">
        <w:rPr>
          <w:color w:val="000000" w:themeColor="text1"/>
        </w:rPr>
        <w:t xml:space="preserve">whether used or not, </w:t>
      </w:r>
      <w:r>
        <w:rPr>
          <w:color w:val="000000" w:themeColor="text1"/>
        </w:rPr>
        <w:t>the hardware or software or combination of both, or the ciphering facilities, cryptography system etc. used for conversion of plain text into cipher text and vice versa</w:t>
      </w:r>
      <w:r w:rsidR="00D035DE">
        <w:rPr>
          <w:color w:val="000000" w:themeColor="text1"/>
        </w:rPr>
        <w:t xml:space="preserve"> </w:t>
      </w:r>
    </w:p>
    <w:p w14:paraId="3C8C2175" w14:textId="77777777" w:rsidR="00161DD8" w:rsidRDefault="00161DD8" w:rsidP="00B80F62">
      <w:pPr>
        <w:spacing w:line="276" w:lineRule="auto"/>
        <w:jc w:val="both"/>
      </w:pPr>
    </w:p>
    <w:p w14:paraId="66EC5B4B" w14:textId="171C969F" w:rsidR="00161DD8" w:rsidRDefault="00503FE5">
      <w:pPr>
        <w:numPr>
          <w:ilvl w:val="0"/>
          <w:numId w:val="11"/>
        </w:numPr>
        <w:spacing w:after="243" w:line="276" w:lineRule="auto"/>
        <w:ind w:right="54"/>
        <w:jc w:val="both"/>
      </w:pPr>
      <w:r>
        <w:t xml:space="preserve">“Cryptography Services” </w:t>
      </w:r>
      <w:r w:rsidR="00DF6BB0">
        <w:t xml:space="preserve">may include Certification Services and the services using any Crypto Apparatus: </w:t>
      </w:r>
    </w:p>
    <w:p w14:paraId="14774BA1" w14:textId="77777777" w:rsidR="00161DD8" w:rsidRDefault="00503FE5">
      <w:pPr>
        <w:pStyle w:val="ListParagraph"/>
        <w:numPr>
          <w:ilvl w:val="0"/>
          <w:numId w:val="9"/>
        </w:numPr>
        <w:spacing w:after="90" w:line="259" w:lineRule="auto"/>
        <w:ind w:left="1701" w:firstLine="0"/>
      </w:pPr>
      <w:r>
        <w:t>To provide identity, integrity and source authentication services;</w:t>
      </w:r>
    </w:p>
    <w:p w14:paraId="3F9D0ADF" w14:textId="77777777" w:rsidR="00161DD8" w:rsidRDefault="00503FE5">
      <w:pPr>
        <w:pStyle w:val="ListParagraph"/>
        <w:numPr>
          <w:ilvl w:val="0"/>
          <w:numId w:val="9"/>
        </w:numPr>
        <w:spacing w:after="90" w:line="259" w:lineRule="auto"/>
        <w:ind w:left="1701" w:firstLine="0"/>
      </w:pPr>
      <w:r>
        <w:t>To undertake identity transactions;</w:t>
      </w:r>
    </w:p>
    <w:p w14:paraId="06B6ED60" w14:textId="02B62927" w:rsidR="00161DD8" w:rsidRDefault="00503FE5" w:rsidP="00B80F62">
      <w:pPr>
        <w:pStyle w:val="ListParagraph"/>
        <w:numPr>
          <w:ilvl w:val="0"/>
          <w:numId w:val="9"/>
        </w:numPr>
        <w:spacing w:after="90" w:line="259" w:lineRule="auto"/>
        <w:ind w:left="1701" w:firstLine="0"/>
        <w:jc w:val="both"/>
      </w:pPr>
      <w:r>
        <w:t>To provide and verify electronic signatures, Advanced Electronic Signatures, Accredited Electronic Signatures or Qualified Electronic Signature services;</w:t>
      </w:r>
    </w:p>
    <w:p w14:paraId="1C72BC87" w14:textId="77777777" w:rsidR="00161DD8" w:rsidRDefault="00503FE5">
      <w:pPr>
        <w:pStyle w:val="ListParagraph"/>
        <w:numPr>
          <w:ilvl w:val="0"/>
          <w:numId w:val="9"/>
        </w:numPr>
        <w:spacing w:after="90" w:line="259" w:lineRule="auto"/>
        <w:ind w:left="1701" w:firstLine="0"/>
      </w:pPr>
      <w:r>
        <w:t>To encrypt/decrypt data for confidentiality;</w:t>
      </w:r>
    </w:p>
    <w:p w14:paraId="78B74F7F" w14:textId="77777777" w:rsidR="00161DD8" w:rsidRDefault="00503FE5">
      <w:pPr>
        <w:pStyle w:val="ListParagraph"/>
        <w:numPr>
          <w:ilvl w:val="0"/>
          <w:numId w:val="9"/>
        </w:numPr>
        <w:spacing w:after="90" w:line="259" w:lineRule="auto"/>
        <w:ind w:left="1701" w:firstLine="0"/>
      </w:pPr>
      <w:r>
        <w:t>To generate random bits;</w:t>
      </w:r>
    </w:p>
    <w:p w14:paraId="2B71ADC7" w14:textId="77777777" w:rsidR="00161DD8" w:rsidRDefault="00503FE5">
      <w:pPr>
        <w:pStyle w:val="ListParagraph"/>
        <w:numPr>
          <w:ilvl w:val="0"/>
          <w:numId w:val="10"/>
        </w:numPr>
        <w:spacing w:after="90" w:line="259" w:lineRule="auto"/>
        <w:ind w:left="2835" w:firstLine="0"/>
      </w:pPr>
      <w:r>
        <w:t>For key generation;</w:t>
      </w:r>
    </w:p>
    <w:p w14:paraId="432481D6" w14:textId="77777777" w:rsidR="00161DD8" w:rsidRDefault="00503FE5">
      <w:pPr>
        <w:pStyle w:val="ListParagraph"/>
        <w:numPr>
          <w:ilvl w:val="0"/>
          <w:numId w:val="10"/>
        </w:numPr>
        <w:spacing w:after="90" w:line="259" w:lineRule="auto"/>
        <w:ind w:left="2835" w:firstLine="0"/>
      </w:pPr>
      <w:r>
        <w:t>For key derivation;</w:t>
      </w:r>
    </w:p>
    <w:p w14:paraId="6A95C0B6" w14:textId="77777777" w:rsidR="00161DD8" w:rsidRDefault="00503FE5">
      <w:pPr>
        <w:pStyle w:val="ListParagraph"/>
        <w:numPr>
          <w:ilvl w:val="0"/>
          <w:numId w:val="10"/>
        </w:numPr>
        <w:spacing w:after="90" w:line="259" w:lineRule="auto"/>
        <w:ind w:left="2835" w:firstLine="0"/>
      </w:pPr>
      <w:r>
        <w:t>For key wrapping;</w:t>
      </w:r>
    </w:p>
    <w:p w14:paraId="6FCE9C57" w14:textId="070D3D84" w:rsidR="00161DD8" w:rsidRDefault="00503FE5" w:rsidP="00D035DE">
      <w:pPr>
        <w:pStyle w:val="ListParagraph"/>
        <w:numPr>
          <w:ilvl w:val="0"/>
          <w:numId w:val="9"/>
        </w:numPr>
        <w:spacing w:after="90" w:line="259" w:lineRule="auto"/>
        <w:ind w:left="1701" w:firstLine="0"/>
      </w:pPr>
      <w:r>
        <w:t xml:space="preserve">For other uses specified or permitted by the </w:t>
      </w:r>
      <w:r w:rsidR="003A7380">
        <w:t>Certification Council</w:t>
      </w:r>
      <w:r w:rsidR="000B0333">
        <w:rPr>
          <w:iCs/>
        </w:rPr>
        <w:t>;</w:t>
      </w:r>
    </w:p>
    <w:p w14:paraId="6450A938" w14:textId="77777777" w:rsidR="00161DD8" w:rsidRDefault="00161DD8">
      <w:pPr>
        <w:rPr>
          <w:iCs/>
        </w:rPr>
      </w:pPr>
    </w:p>
    <w:p w14:paraId="01AB81A5" w14:textId="1DA3D995" w:rsidR="00161DD8" w:rsidRPr="00D035DE" w:rsidRDefault="00503FE5" w:rsidP="00D035DE">
      <w:pPr>
        <w:pStyle w:val="ListParagraph"/>
        <w:numPr>
          <w:ilvl w:val="0"/>
          <w:numId w:val="11"/>
        </w:numPr>
        <w:spacing w:after="243" w:line="276" w:lineRule="auto"/>
        <w:ind w:right="54"/>
        <w:jc w:val="both"/>
        <w:rPr>
          <w:color w:val="000000" w:themeColor="text1"/>
        </w:rPr>
      </w:pPr>
      <w:r>
        <w:t>“Cryptography Service Provider” shall mean a legal person(s) who provides Cryptography Services</w:t>
      </w:r>
      <w:r w:rsidR="002407C5">
        <w:t xml:space="preserve"> </w:t>
      </w:r>
      <w:r w:rsidR="00F358FC">
        <w:t>and shall include such legal persons who</w:t>
      </w:r>
      <w:r w:rsidR="000C723A">
        <w:t xml:space="preserve"> use Accredited Crypto </w:t>
      </w:r>
      <w:r w:rsidR="0074204D">
        <w:t>Apparatus</w:t>
      </w:r>
      <w:r w:rsidR="000C723A">
        <w:t>;</w:t>
      </w:r>
      <w:r w:rsidR="00F358FC">
        <w:t xml:space="preserve"> </w:t>
      </w:r>
    </w:p>
    <w:p w14:paraId="2B994878" w14:textId="75DA6FBE" w:rsidR="00161DD8" w:rsidRDefault="00503FE5">
      <w:pPr>
        <w:numPr>
          <w:ilvl w:val="0"/>
          <w:numId w:val="11"/>
        </w:numPr>
        <w:spacing w:after="243" w:line="276" w:lineRule="auto"/>
        <w:ind w:right="54"/>
        <w:contextualSpacing/>
        <w:jc w:val="both"/>
        <w:rPr>
          <w:rFonts w:eastAsia="Times New Roman"/>
          <w:color w:val="000000"/>
        </w:rPr>
      </w:pPr>
      <w:r>
        <w:rPr>
          <w:rFonts w:eastAsia="Times New Roman"/>
          <w:color w:val="000000"/>
        </w:rPr>
        <w:t>“Decryption” means the process of changing cipher text into plain text using a cryptographic algorithm and key or transformation of encrypted data into</w:t>
      </w:r>
      <w:r w:rsidR="006268B7">
        <w:rPr>
          <w:rFonts w:eastAsia="Times New Roman"/>
          <w:color w:val="000000"/>
        </w:rPr>
        <w:t xml:space="preserve"> the original usable data</w:t>
      </w:r>
      <w:r w:rsidR="000B0333">
        <w:rPr>
          <w:rFonts w:eastAsia="Times New Roman"/>
          <w:color w:val="000000"/>
        </w:rPr>
        <w:t>;</w:t>
      </w:r>
    </w:p>
    <w:p w14:paraId="26CF4FBC" w14:textId="77777777" w:rsidR="00161DD8" w:rsidRDefault="00161DD8">
      <w:pPr>
        <w:spacing w:after="243" w:line="276" w:lineRule="auto"/>
        <w:ind w:left="1080" w:right="54"/>
        <w:contextualSpacing/>
        <w:jc w:val="both"/>
        <w:rPr>
          <w:rFonts w:eastAsia="Times New Roman"/>
          <w:color w:val="000000"/>
        </w:rPr>
      </w:pPr>
    </w:p>
    <w:p w14:paraId="026639E6" w14:textId="2EB1F032" w:rsidR="00161DD8" w:rsidRDefault="00E54D6D">
      <w:pPr>
        <w:numPr>
          <w:ilvl w:val="0"/>
          <w:numId w:val="11"/>
        </w:numPr>
        <w:spacing w:line="276" w:lineRule="auto"/>
        <w:contextualSpacing/>
        <w:jc w:val="both"/>
        <w:rPr>
          <w:rFonts w:eastAsia="Times New Roman"/>
          <w:color w:val="000000"/>
        </w:rPr>
      </w:pPr>
      <w:r w:rsidRPr="00E54D6D">
        <w:rPr>
          <w:rFonts w:eastAsia="Times New Roman"/>
          <w:color w:val="000000"/>
        </w:rPr>
        <w:t>“</w:t>
      </w:r>
      <w:r>
        <w:rPr>
          <w:rFonts w:eastAsia="Times New Roman"/>
          <w:color w:val="000000"/>
        </w:rPr>
        <w:t>E</w:t>
      </w:r>
      <w:r w:rsidRPr="00E54D6D">
        <w:rPr>
          <w:rFonts w:eastAsia="Times New Roman"/>
          <w:color w:val="000000"/>
        </w:rPr>
        <w:t xml:space="preserve">lectronic </w:t>
      </w:r>
      <w:r>
        <w:rPr>
          <w:rFonts w:eastAsia="Times New Roman"/>
          <w:color w:val="000000"/>
        </w:rPr>
        <w:t>D</w:t>
      </w:r>
      <w:r w:rsidRPr="00E54D6D">
        <w:rPr>
          <w:rFonts w:eastAsia="Times New Roman"/>
          <w:color w:val="000000"/>
        </w:rPr>
        <w:t xml:space="preserve">ocument” includes documents, records, information, communications, certificates or transactions in electronic form; </w:t>
      </w:r>
      <w:r w:rsidR="00503FE5">
        <w:rPr>
          <w:rFonts w:eastAsia="Times New Roman"/>
          <w:color w:val="000000"/>
        </w:rPr>
        <w:t>“Encryption” means transformation of data (called “plain text”) into a form (called “cipher text”) that conceals the data’s original meaning to prevent it from being known or the process of changing plain text into cipher text using a cryptographic algorithm and key for the purpose of security or privacy;</w:t>
      </w:r>
    </w:p>
    <w:p w14:paraId="26C7D0BF" w14:textId="77777777" w:rsidR="00161DD8" w:rsidRDefault="00161DD8">
      <w:pPr>
        <w:spacing w:line="276" w:lineRule="auto"/>
        <w:ind w:left="1080"/>
        <w:contextualSpacing/>
        <w:jc w:val="both"/>
        <w:rPr>
          <w:rFonts w:eastAsia="Times New Roman"/>
          <w:color w:val="000000"/>
        </w:rPr>
      </w:pPr>
    </w:p>
    <w:p w14:paraId="28556AB1" w14:textId="11EC2C4C" w:rsidR="00161DD8" w:rsidRDefault="00503FE5">
      <w:pPr>
        <w:pStyle w:val="ListParagraph"/>
        <w:numPr>
          <w:ilvl w:val="0"/>
          <w:numId w:val="11"/>
        </w:numPr>
        <w:spacing w:line="276" w:lineRule="auto"/>
        <w:jc w:val="both"/>
      </w:pPr>
      <w:r>
        <w:rPr>
          <w:color w:val="000000" w:themeColor="text1"/>
        </w:rPr>
        <w:t xml:space="preserve">“Evaluation” shall mean the assessment of the security of the Crypto Apparatus as per the standards prescribed by the </w:t>
      </w:r>
      <w:r w:rsidR="003A7380">
        <w:rPr>
          <w:color w:val="000000" w:themeColor="text1"/>
        </w:rPr>
        <w:t>Certification Council</w:t>
      </w:r>
      <w:r>
        <w:rPr>
          <w:color w:val="000000" w:themeColor="text1"/>
        </w:rPr>
        <w:t xml:space="preserve"> under the </w:t>
      </w:r>
      <w:r w:rsidR="0062210D">
        <w:rPr>
          <w:color w:val="000000" w:themeColor="text1"/>
        </w:rPr>
        <w:t>Security Audit Regulations, 2023</w:t>
      </w:r>
      <w:r w:rsidR="00D035DE">
        <w:rPr>
          <w:color w:val="000000" w:themeColor="text1"/>
        </w:rPr>
        <w:t>.</w:t>
      </w:r>
    </w:p>
    <w:p w14:paraId="1938A6AC" w14:textId="6A0EAEEC" w:rsidR="00905CB2" w:rsidRDefault="00905CB2" w:rsidP="00D035DE">
      <w:pPr>
        <w:pStyle w:val="ListParagraph"/>
      </w:pPr>
    </w:p>
    <w:p w14:paraId="049F55E7" w14:textId="79527488" w:rsidR="00161DD8" w:rsidRDefault="00503FE5" w:rsidP="00D035DE">
      <w:pPr>
        <w:numPr>
          <w:ilvl w:val="0"/>
          <w:numId w:val="11"/>
        </w:numPr>
        <w:spacing w:after="243" w:line="276" w:lineRule="auto"/>
        <w:ind w:right="54"/>
        <w:jc w:val="both"/>
        <w:rPr>
          <w:color w:val="000000" w:themeColor="text1"/>
        </w:rPr>
      </w:pPr>
      <w:r>
        <w:rPr>
          <w:color w:val="000000" w:themeColor="text1"/>
        </w:rPr>
        <w:t xml:space="preserve">“fee” means the fee prescribed in Schedule I and payable by a person for the accreditation of the Crypto Apparatus; </w:t>
      </w:r>
    </w:p>
    <w:p w14:paraId="5438949B" w14:textId="515420C2" w:rsidR="00E902C5" w:rsidRDefault="00E902C5" w:rsidP="00D035DE">
      <w:pPr>
        <w:numPr>
          <w:ilvl w:val="0"/>
          <w:numId w:val="11"/>
        </w:numPr>
        <w:spacing w:after="243" w:line="276" w:lineRule="auto"/>
        <w:ind w:right="54"/>
        <w:jc w:val="both"/>
        <w:rPr>
          <w:color w:val="000000" w:themeColor="text1"/>
        </w:rPr>
      </w:pPr>
      <w:r>
        <w:t>“Identity Information” means any information that relates to the identification of any natural or legal person;</w:t>
      </w:r>
      <w:r w:rsidRPr="00D6541B">
        <w:rPr>
          <w:color w:val="000000" w:themeColor="text1"/>
        </w:rPr>
        <w:t xml:space="preserve"> </w:t>
      </w:r>
    </w:p>
    <w:p w14:paraId="337850E6" w14:textId="19B51D7A" w:rsidR="00D6541B" w:rsidRDefault="00D6541B" w:rsidP="00D035DE">
      <w:pPr>
        <w:numPr>
          <w:ilvl w:val="0"/>
          <w:numId w:val="11"/>
        </w:numPr>
        <w:spacing w:after="243" w:line="276" w:lineRule="auto"/>
        <w:ind w:right="54"/>
        <w:jc w:val="both"/>
        <w:rPr>
          <w:color w:val="000000" w:themeColor="text1"/>
        </w:rPr>
      </w:pPr>
      <w:r w:rsidRPr="00D6541B">
        <w:rPr>
          <w:color w:val="000000" w:themeColor="text1"/>
        </w:rPr>
        <w:lastRenderedPageBreak/>
        <w:t>“</w:t>
      </w:r>
      <w:r>
        <w:rPr>
          <w:color w:val="000000" w:themeColor="text1"/>
        </w:rPr>
        <w:t>I</w:t>
      </w:r>
      <w:r w:rsidRPr="00D6541B">
        <w:rPr>
          <w:color w:val="000000" w:themeColor="text1"/>
        </w:rPr>
        <w:t xml:space="preserve">dentity </w:t>
      </w:r>
      <w:r>
        <w:rPr>
          <w:color w:val="000000" w:themeColor="text1"/>
        </w:rPr>
        <w:t>T</w:t>
      </w:r>
      <w:r w:rsidRPr="00D6541B">
        <w:rPr>
          <w:color w:val="000000" w:themeColor="text1"/>
        </w:rPr>
        <w:t>ransaction” means any transaction or communication that is able to establish the relationship between the identity information and the natural or legal person to whom it relates;</w:t>
      </w:r>
    </w:p>
    <w:p w14:paraId="0085EBDC" w14:textId="4C4425D6" w:rsidR="008963E1" w:rsidRDefault="008963E1" w:rsidP="00D035DE">
      <w:pPr>
        <w:numPr>
          <w:ilvl w:val="0"/>
          <w:numId w:val="11"/>
        </w:numPr>
        <w:spacing w:after="243" w:line="276" w:lineRule="auto"/>
        <w:ind w:right="54"/>
        <w:jc w:val="both"/>
        <w:rPr>
          <w:color w:val="000000" w:themeColor="text1"/>
        </w:rPr>
      </w:pPr>
      <w:r w:rsidRPr="008963E1">
        <w:rPr>
          <w:color w:val="000000" w:themeColor="text1"/>
        </w:rPr>
        <w:t>“</w:t>
      </w:r>
      <w:r>
        <w:rPr>
          <w:color w:val="000000" w:themeColor="text1"/>
        </w:rPr>
        <w:t>I</w:t>
      </w:r>
      <w:r w:rsidRPr="008963E1">
        <w:rPr>
          <w:color w:val="000000" w:themeColor="text1"/>
        </w:rPr>
        <w:t>ntegrity” means, in relation to an electronic document, electronic signature, advanced electronic signature, Accredited Electronic Signature or Qualified Electronic Signature that has not been tampered with, altered or modified since a particular point in time;</w:t>
      </w:r>
    </w:p>
    <w:p w14:paraId="60F2E68F" w14:textId="69566BF4" w:rsidR="00161DD8" w:rsidRDefault="00503FE5" w:rsidP="00D035DE">
      <w:pPr>
        <w:numPr>
          <w:ilvl w:val="0"/>
          <w:numId w:val="11"/>
        </w:numPr>
        <w:spacing w:after="243" w:line="276" w:lineRule="auto"/>
        <w:ind w:right="54"/>
        <w:jc w:val="both"/>
        <w:rPr>
          <w:color w:val="000000" w:themeColor="text1"/>
        </w:rPr>
      </w:pPr>
      <w:r>
        <w:rPr>
          <w:color w:val="000000" w:themeColor="text1"/>
        </w:rPr>
        <w:t xml:space="preserve">“interoperability” means the technical ability of the </w:t>
      </w:r>
      <w:r>
        <w:rPr>
          <w:lang w:val="en-US"/>
        </w:rPr>
        <w:t>methods including Crypto Apparatus used for providing Cryptography Services to function together with other methods;</w:t>
      </w:r>
    </w:p>
    <w:p w14:paraId="6183DFAD" w14:textId="77777777" w:rsidR="00161DD8" w:rsidRDefault="00503FE5" w:rsidP="00D035DE">
      <w:pPr>
        <w:numPr>
          <w:ilvl w:val="0"/>
          <w:numId w:val="11"/>
        </w:numPr>
        <w:spacing w:after="243" w:line="276" w:lineRule="auto"/>
        <w:ind w:right="54"/>
        <w:jc w:val="both"/>
        <w:rPr>
          <w:color w:val="000000" w:themeColor="text1"/>
        </w:rPr>
      </w:pPr>
      <w:r>
        <w:rPr>
          <w:color w:val="000000" w:themeColor="text1"/>
        </w:rPr>
        <w:t>“Key” means a parameter used with a cryptographic algorithm i.e.  decryption, encryption etc. that determines its operation in such a way that an entity with knowledge of the key can reproduce or reverse the operation, while an entity without knowledge of the key cannot;</w:t>
      </w:r>
    </w:p>
    <w:p w14:paraId="0B32240C" w14:textId="1751815E" w:rsidR="00161DD8" w:rsidRDefault="00503FE5" w:rsidP="00D035DE">
      <w:pPr>
        <w:numPr>
          <w:ilvl w:val="0"/>
          <w:numId w:val="11"/>
        </w:numPr>
        <w:spacing w:after="243" w:line="276" w:lineRule="auto"/>
        <w:ind w:right="54"/>
        <w:jc w:val="both"/>
        <w:rPr>
          <w:color w:val="1A2126"/>
          <w:spacing w:val="11"/>
        </w:rPr>
      </w:pPr>
      <w:r>
        <w:rPr>
          <w:lang w:val="en-US"/>
        </w:rPr>
        <w:t xml:space="preserve">"Key management system" means a system for generation, </w:t>
      </w:r>
      <w:r w:rsidR="00CC411C">
        <w:rPr>
          <w:lang w:val="en-US"/>
        </w:rPr>
        <w:t>derivation, storage</w:t>
      </w:r>
      <w:r>
        <w:rPr>
          <w:lang w:val="en-US"/>
        </w:rPr>
        <w:t xml:space="preserve">, distribution, revocation, deletion, archiving, certification, management or application of </w:t>
      </w:r>
      <w:proofErr w:type="gramStart"/>
      <w:r>
        <w:rPr>
          <w:lang w:val="en-US"/>
        </w:rPr>
        <w:t>keys  to</w:t>
      </w:r>
      <w:proofErr w:type="gramEnd"/>
      <w:r>
        <w:rPr>
          <w:lang w:val="en-US"/>
        </w:rPr>
        <w:t xml:space="preserve"> provide Cryptographic Services</w:t>
      </w:r>
      <w:r w:rsidR="00787BB4">
        <w:rPr>
          <w:lang w:val="en-US"/>
        </w:rPr>
        <w:t>;</w:t>
      </w:r>
    </w:p>
    <w:p w14:paraId="181D284A" w14:textId="78C9A156" w:rsidR="004D539F" w:rsidRDefault="00503FE5" w:rsidP="00C5548C">
      <w:pPr>
        <w:numPr>
          <w:ilvl w:val="0"/>
          <w:numId w:val="11"/>
        </w:numPr>
        <w:spacing w:after="243" w:line="276" w:lineRule="auto"/>
        <w:ind w:right="54"/>
        <w:contextualSpacing/>
        <w:jc w:val="both"/>
        <w:rPr>
          <w:color w:val="000000" w:themeColor="text1"/>
        </w:rPr>
      </w:pPr>
      <w:r>
        <w:rPr>
          <w:color w:val="000000" w:themeColor="text1"/>
        </w:rPr>
        <w:t>“Ordinance” shall mean the Electronic Transactions Ordinance 2002;</w:t>
      </w:r>
    </w:p>
    <w:p w14:paraId="280FD6EE" w14:textId="3FBCE1FB" w:rsidR="00161DD8" w:rsidRDefault="00503FE5" w:rsidP="00C5548C">
      <w:pPr>
        <w:pStyle w:val="ListParagraph"/>
        <w:numPr>
          <w:ilvl w:val="0"/>
          <w:numId w:val="11"/>
        </w:numPr>
        <w:spacing w:after="240" w:line="276" w:lineRule="auto"/>
        <w:ind w:right="58"/>
        <w:contextualSpacing w:val="0"/>
        <w:jc w:val="both"/>
      </w:pPr>
      <w:r>
        <w:t>“</w:t>
      </w:r>
      <w:r w:rsidR="00CC411C">
        <w:t>Plain</w:t>
      </w:r>
      <w:r>
        <w:t xml:space="preserve"> text” means data that has not been encrypted, intelligible data that has meaning and can be understood without the application of decryption</w:t>
      </w:r>
      <w:r w:rsidR="00787BB4">
        <w:t>;</w:t>
      </w:r>
    </w:p>
    <w:p w14:paraId="7E85FFC1" w14:textId="2758C0A7" w:rsidR="00BC321E" w:rsidRDefault="00915407" w:rsidP="00C5548C">
      <w:pPr>
        <w:pStyle w:val="ListParagraph"/>
        <w:numPr>
          <w:ilvl w:val="0"/>
          <w:numId w:val="11"/>
        </w:numPr>
      </w:pPr>
      <w:r>
        <w:t>“</w:t>
      </w:r>
      <w:r w:rsidR="00CC411C">
        <w:t>Private</w:t>
      </w:r>
      <w:r>
        <w:t xml:space="preserve"> key” shall mean a mathematical key (kept secret by the holder) used to create </w:t>
      </w:r>
      <w:r w:rsidR="00FD7530">
        <w:t xml:space="preserve">Advanced Electronic Signature </w:t>
      </w:r>
      <w:r>
        <w:t>and, depending upon the algorithm, to decrypt messages or files encrypted (for confidentiality) with the corresponding public key;</w:t>
      </w:r>
    </w:p>
    <w:p w14:paraId="40FD1EBD" w14:textId="5F63461F" w:rsidR="00915407" w:rsidRDefault="00915407" w:rsidP="00C5548C">
      <w:pPr>
        <w:pStyle w:val="ListParagraph"/>
        <w:ind w:left="1080"/>
      </w:pPr>
      <w:r>
        <w:rPr>
          <w:rStyle w:val="apple-converted-space"/>
        </w:rPr>
        <w:t> </w:t>
      </w:r>
    </w:p>
    <w:p w14:paraId="4991078F" w14:textId="5393DD16" w:rsidR="00915407" w:rsidRPr="001C53B8" w:rsidRDefault="00915407" w:rsidP="00C5548C">
      <w:pPr>
        <w:pStyle w:val="ListParagraph"/>
        <w:numPr>
          <w:ilvl w:val="0"/>
          <w:numId w:val="11"/>
        </w:numPr>
        <w:spacing w:after="243" w:line="276" w:lineRule="auto"/>
        <w:ind w:right="54"/>
        <w:jc w:val="both"/>
      </w:pPr>
      <w:r>
        <w:t>“</w:t>
      </w:r>
      <w:r w:rsidR="00CC411C">
        <w:t>Public</w:t>
      </w:r>
      <w:r>
        <w:t xml:space="preserve"> key</w:t>
      </w:r>
      <w:r w:rsidRPr="00A10DDC">
        <w:rPr>
          <w:rFonts w:eastAsia="Calibri"/>
        </w:rPr>
        <w:t>” shall</w:t>
      </w:r>
      <w:r>
        <w:t xml:space="preserve"> mean a mathematical key that has public availability and that applications use to verify </w:t>
      </w:r>
      <w:r w:rsidR="008F4484">
        <w:t xml:space="preserve">Advanced Electronic Signature </w:t>
      </w:r>
      <w:r>
        <w:t xml:space="preserve">created with its corresponding private key. Depending on the algorithm, public keys can encrypt messages or files that the </w:t>
      </w:r>
      <w:r w:rsidRPr="000D6585">
        <w:t>corresponding private key can decrypt</w:t>
      </w:r>
      <w:r w:rsidRPr="001C53B8">
        <w:t>;</w:t>
      </w:r>
    </w:p>
    <w:p w14:paraId="70DC7DF1" w14:textId="05366B9C" w:rsidR="00A913F1" w:rsidRDefault="00A913F1" w:rsidP="00C5548C">
      <w:pPr>
        <w:numPr>
          <w:ilvl w:val="0"/>
          <w:numId w:val="11"/>
        </w:numPr>
        <w:spacing w:after="243" w:line="276" w:lineRule="auto"/>
        <w:ind w:right="54"/>
        <w:jc w:val="both"/>
      </w:pPr>
      <w:r w:rsidRPr="00A913F1">
        <w:t xml:space="preserve">“Signature Creation Device” means a </w:t>
      </w:r>
      <w:r w:rsidR="00CC411C" w:rsidRPr="00A913F1">
        <w:t>hardware-based</w:t>
      </w:r>
      <w:r w:rsidRPr="00A913F1">
        <w:t xml:space="preserve"> device used to create an Advanced Electronic Signature on an electronic document; </w:t>
      </w:r>
    </w:p>
    <w:p w14:paraId="21A18408" w14:textId="27B1F3A3" w:rsidR="00161DD8" w:rsidRDefault="00503FE5" w:rsidP="00C5548C">
      <w:pPr>
        <w:numPr>
          <w:ilvl w:val="0"/>
          <w:numId w:val="11"/>
        </w:numPr>
        <w:spacing w:after="243" w:line="276" w:lineRule="auto"/>
        <w:ind w:right="54"/>
        <w:jc w:val="both"/>
      </w:pPr>
      <w:r>
        <w:t>“</w:t>
      </w:r>
      <w:proofErr w:type="gramStart"/>
      <w:r>
        <w:t>source</w:t>
      </w:r>
      <w:proofErr w:type="gramEnd"/>
      <w:r>
        <w:t xml:space="preserve"> authentication” means the</w:t>
      </w:r>
      <w:r>
        <w:rPr>
          <w:rFonts w:eastAsia="Times New Roman"/>
        </w:rPr>
        <w:t xml:space="preserve"> process of providing assurance about the source of information;</w:t>
      </w:r>
    </w:p>
    <w:p w14:paraId="4C52E2C6" w14:textId="199CED04" w:rsidR="00161DD8" w:rsidRDefault="00503FE5">
      <w:pPr>
        <w:pStyle w:val="ListParagraph"/>
        <w:numPr>
          <w:ilvl w:val="0"/>
          <w:numId w:val="11"/>
        </w:numPr>
        <w:spacing w:line="276" w:lineRule="auto"/>
        <w:jc w:val="both"/>
        <w:rPr>
          <w:color w:val="000000" w:themeColor="text1"/>
        </w:rPr>
      </w:pPr>
      <w:r>
        <w:rPr>
          <w:color w:val="000000" w:themeColor="text1"/>
        </w:rPr>
        <w:t xml:space="preserve">“standards” means the security standards prescribed by the </w:t>
      </w:r>
      <w:r w:rsidR="003A7380">
        <w:rPr>
          <w:color w:val="000000" w:themeColor="text1"/>
        </w:rPr>
        <w:t>Certification Council</w:t>
      </w:r>
      <w:r>
        <w:rPr>
          <w:color w:val="000000" w:themeColor="text1"/>
        </w:rPr>
        <w:t xml:space="preserve"> for the Accreditation of Crypto Apparatus;</w:t>
      </w:r>
    </w:p>
    <w:p w14:paraId="491F556A" w14:textId="77777777" w:rsidR="00161DD8" w:rsidRDefault="00161DD8">
      <w:pPr>
        <w:pStyle w:val="ListParagraph"/>
        <w:spacing w:line="276" w:lineRule="auto"/>
        <w:jc w:val="both"/>
        <w:rPr>
          <w:color w:val="000000" w:themeColor="text1"/>
        </w:rPr>
      </w:pPr>
    </w:p>
    <w:p w14:paraId="521C9BC6" w14:textId="1433ED50" w:rsidR="00161DD8" w:rsidRDefault="00503FE5">
      <w:pPr>
        <w:spacing w:line="276" w:lineRule="auto"/>
        <w:ind w:left="720" w:right="54"/>
        <w:jc w:val="both"/>
        <w:rPr>
          <w:color w:val="000000" w:themeColor="text1"/>
        </w:rPr>
      </w:pPr>
      <w:r>
        <w:rPr>
          <w:color w:val="000000" w:themeColor="text1"/>
        </w:rPr>
        <w:lastRenderedPageBreak/>
        <w:t xml:space="preserve">(2) Words and expressions used but not defined in these regulations shall have the same meaning as assigned to them in the Ordinance, the Pakistan Telecommunication (Re-Organization) Act, 1996 and the Prevention of Electronic Crimes Act 2016, any rules or regulations made thereunder specifically Certification Service Providers’ (Domestic and Foreign) Accreditation Regulations, 2022 and Security Audit Regulations, 2022. </w:t>
      </w:r>
    </w:p>
    <w:p w14:paraId="2E90D3B9" w14:textId="77777777" w:rsidR="00161DD8" w:rsidRDefault="00161DD8">
      <w:pPr>
        <w:spacing w:line="276" w:lineRule="auto"/>
        <w:ind w:left="720" w:right="54"/>
        <w:jc w:val="both"/>
        <w:rPr>
          <w:color w:val="000000" w:themeColor="text1"/>
        </w:rPr>
      </w:pPr>
    </w:p>
    <w:p w14:paraId="05171D0D" w14:textId="77777777" w:rsidR="00161DD8" w:rsidRDefault="00161DD8">
      <w:pPr>
        <w:spacing w:line="276" w:lineRule="auto"/>
        <w:ind w:left="720" w:right="54"/>
        <w:jc w:val="both"/>
        <w:rPr>
          <w:color w:val="000000" w:themeColor="text1"/>
        </w:rPr>
      </w:pPr>
    </w:p>
    <w:p w14:paraId="62C24214" w14:textId="77777777" w:rsidR="00161DD8" w:rsidRDefault="00503FE5">
      <w:pPr>
        <w:spacing w:after="188" w:line="276" w:lineRule="auto"/>
        <w:ind w:left="490" w:right="1" w:hanging="10"/>
        <w:jc w:val="center"/>
        <w:rPr>
          <w:b/>
          <w:color w:val="000000" w:themeColor="text1"/>
        </w:rPr>
      </w:pPr>
      <w:r>
        <w:rPr>
          <w:b/>
          <w:color w:val="000000" w:themeColor="text1"/>
        </w:rPr>
        <w:t>Chapter II</w:t>
      </w:r>
    </w:p>
    <w:p w14:paraId="516DE89C" w14:textId="3D97274C" w:rsidR="00161DD8" w:rsidRDefault="00503FE5">
      <w:pPr>
        <w:pStyle w:val="Heading1"/>
        <w:spacing w:after="185" w:line="276" w:lineRule="auto"/>
        <w:ind w:left="490" w:right="4"/>
        <w:rPr>
          <w:color w:val="000000" w:themeColor="text1"/>
        </w:rPr>
      </w:pPr>
      <w:r>
        <w:rPr>
          <w:color w:val="000000" w:themeColor="text1"/>
        </w:rPr>
        <w:t xml:space="preserve">Application for </w:t>
      </w:r>
      <w:r w:rsidR="009A4280">
        <w:rPr>
          <w:color w:val="000000" w:themeColor="text1"/>
        </w:rPr>
        <w:t xml:space="preserve">Accreditation </w:t>
      </w:r>
      <w:r>
        <w:rPr>
          <w:color w:val="000000" w:themeColor="text1"/>
        </w:rPr>
        <w:t>of Crypto Apparatus</w:t>
      </w:r>
    </w:p>
    <w:p w14:paraId="00817F5E" w14:textId="77777777" w:rsidR="00161DD8" w:rsidRDefault="00161DD8">
      <w:pPr>
        <w:spacing w:line="276" w:lineRule="auto"/>
        <w:rPr>
          <w:color w:val="000000" w:themeColor="text1"/>
        </w:rPr>
      </w:pPr>
    </w:p>
    <w:p w14:paraId="02FFF2B3" w14:textId="0E9A5B11" w:rsidR="00161DD8" w:rsidRDefault="00C5548C" w:rsidP="001E5CC3">
      <w:pPr>
        <w:pStyle w:val="ListParagraph"/>
        <w:numPr>
          <w:ilvl w:val="0"/>
          <w:numId w:val="3"/>
        </w:numPr>
        <w:spacing w:line="276" w:lineRule="auto"/>
        <w:ind w:left="0" w:firstLine="0"/>
        <w:jc w:val="both"/>
      </w:pPr>
      <w:r>
        <w:rPr>
          <w:b/>
        </w:rPr>
        <w:t>Accreditation of Crypto Apparatus</w:t>
      </w:r>
      <w:r w:rsidR="00503FE5">
        <w:rPr>
          <w:b/>
        </w:rPr>
        <w:t>:</w:t>
      </w:r>
      <w:r w:rsidR="00503FE5">
        <w:t xml:space="preserve"> - (1) No person shall </w:t>
      </w:r>
      <w:r>
        <w:t xml:space="preserve">keep, </w:t>
      </w:r>
      <w:r w:rsidR="00503FE5">
        <w:t>use</w:t>
      </w:r>
      <w:r w:rsidR="00FF27EF">
        <w:t>, bring to use</w:t>
      </w:r>
      <w:r w:rsidR="00503FE5">
        <w:t xml:space="preserve"> or provide Crypto Apparatus for Cryptography Services</w:t>
      </w:r>
      <w:r>
        <w:t xml:space="preserve"> or otherwise,</w:t>
      </w:r>
      <w:r w:rsidR="00503FE5">
        <w:t xml:space="preserve"> in</w:t>
      </w:r>
      <w:r>
        <w:t xml:space="preserve"> the</w:t>
      </w:r>
      <w:r w:rsidR="00503FE5">
        <w:t xml:space="preserve"> private sector until the Crypto Apparatus has been </w:t>
      </w:r>
      <w:r w:rsidR="009A4280">
        <w:t xml:space="preserve">accredited </w:t>
      </w:r>
      <w:r w:rsidR="00503FE5">
        <w:t xml:space="preserve">in accordance with the provisions of these Regulations. </w:t>
      </w:r>
    </w:p>
    <w:p w14:paraId="321F0325" w14:textId="77777777" w:rsidR="00161DD8" w:rsidRDefault="00161DD8">
      <w:pPr>
        <w:pStyle w:val="ListParagraph"/>
        <w:spacing w:line="276" w:lineRule="auto"/>
        <w:ind w:left="720"/>
        <w:jc w:val="both"/>
        <w:rPr>
          <w:b/>
        </w:rPr>
      </w:pPr>
    </w:p>
    <w:p w14:paraId="4CB53514" w14:textId="1BEAD02D" w:rsidR="00161DD8" w:rsidRDefault="00503FE5" w:rsidP="006A20C8">
      <w:pPr>
        <w:pStyle w:val="ListParagraph"/>
        <w:spacing w:line="276" w:lineRule="auto"/>
        <w:jc w:val="both"/>
      </w:pPr>
      <w:r>
        <w:t>(2) No Certification Service Provider or Crypto</w:t>
      </w:r>
      <w:r w:rsidR="0059296F">
        <w:t>graphy</w:t>
      </w:r>
      <w:r>
        <w:t xml:space="preserve"> Service Provider shall use, process, undertake or provide any Crypto Apparatus unless it has been accredited as Accredited Crypto Apparatus under these regulations. </w:t>
      </w:r>
    </w:p>
    <w:p w14:paraId="58EBBE69" w14:textId="77777777" w:rsidR="00161DD8" w:rsidRDefault="00161DD8" w:rsidP="001E5CC3">
      <w:pPr>
        <w:pStyle w:val="ListParagraph"/>
        <w:spacing w:line="276" w:lineRule="auto"/>
        <w:jc w:val="both"/>
        <w:rPr>
          <w:b/>
        </w:rPr>
      </w:pPr>
    </w:p>
    <w:p w14:paraId="66F494A3" w14:textId="6C7BAF13" w:rsidR="00161DD8" w:rsidRDefault="00503FE5" w:rsidP="001E5CC3">
      <w:pPr>
        <w:pStyle w:val="ListParagraph"/>
        <w:spacing w:line="276" w:lineRule="auto"/>
        <w:jc w:val="both"/>
      </w:pPr>
      <w:r>
        <w:t xml:space="preserve">(3) All assets etc. created directly or indirectly using unaccredited Crypto Apparatus shall not be legally valid or recognized. </w:t>
      </w:r>
    </w:p>
    <w:p w14:paraId="4FF730E4" w14:textId="77777777" w:rsidR="00161DD8" w:rsidRDefault="00503FE5" w:rsidP="001E5CC3">
      <w:pPr>
        <w:pStyle w:val="ListParagraph"/>
        <w:spacing w:line="276" w:lineRule="auto"/>
        <w:jc w:val="both"/>
      </w:pPr>
      <w:r>
        <w:t xml:space="preserve"> </w:t>
      </w:r>
    </w:p>
    <w:p w14:paraId="591B8872" w14:textId="61291AED" w:rsidR="00161DD8" w:rsidRDefault="00503FE5" w:rsidP="001E5CC3">
      <w:pPr>
        <w:pStyle w:val="ListParagraph"/>
        <w:spacing w:line="276" w:lineRule="auto"/>
        <w:jc w:val="both"/>
      </w:pPr>
      <w:r>
        <w:t>(4) Subject to compliance with sub-clause (1)</w:t>
      </w:r>
      <w:r w:rsidR="009A0A6C">
        <w:t xml:space="preserve"> and compliance with other applicable laws,</w:t>
      </w:r>
      <w:r>
        <w:t xml:space="preserve"> a person may </w:t>
      </w:r>
      <w:r w:rsidR="009A0A6C">
        <w:t xml:space="preserve">keep Crypto Apparatus or </w:t>
      </w:r>
      <w:r>
        <w:t xml:space="preserve">provide Cryptography Services using Crypto Apparatus as defined in these </w:t>
      </w:r>
      <w:r w:rsidR="009A0A6C">
        <w:t>R</w:t>
      </w:r>
      <w:r>
        <w:t>egulations</w:t>
      </w:r>
      <w:r w:rsidR="009A0A6C">
        <w:t>.</w:t>
      </w:r>
    </w:p>
    <w:p w14:paraId="104E73A7" w14:textId="77777777" w:rsidR="00161DD8" w:rsidRDefault="00161DD8" w:rsidP="001E5CC3">
      <w:pPr>
        <w:pStyle w:val="ListParagraph"/>
        <w:spacing w:line="276" w:lineRule="auto"/>
        <w:jc w:val="both"/>
      </w:pPr>
    </w:p>
    <w:p w14:paraId="2CB79946" w14:textId="1A410E6A" w:rsidR="00161DD8" w:rsidRDefault="00503FE5" w:rsidP="001E5CC3">
      <w:pPr>
        <w:pStyle w:val="ListParagraph"/>
        <w:numPr>
          <w:ilvl w:val="0"/>
          <w:numId w:val="3"/>
        </w:numPr>
        <w:spacing w:line="276" w:lineRule="auto"/>
        <w:ind w:left="0"/>
        <w:jc w:val="both"/>
      </w:pPr>
      <w:bookmarkStart w:id="0" w:name="_Ref120614871"/>
      <w:r>
        <w:rPr>
          <w:b/>
        </w:rPr>
        <w:t>Submission of Application: -</w:t>
      </w:r>
      <w:r>
        <w:t xml:space="preserve"> (1) Any person desirous of getting </w:t>
      </w:r>
      <w:r w:rsidR="000106DC">
        <w:t>a</w:t>
      </w:r>
      <w:r>
        <w:t xml:space="preserve">ccreditation for its Crypto Apparatus, shall submit, </w:t>
      </w:r>
      <w:r>
        <w:rPr>
          <w:color w:val="000000" w:themeColor="text1"/>
        </w:rPr>
        <w:t>along with the payment prescribed in Schedule I,</w:t>
      </w:r>
      <w:r>
        <w:t xml:space="preserve"> an application in the form prescribed in Schedule III to these regulations in addition to the information noted below in sub-clause (2).</w:t>
      </w:r>
      <w:bookmarkEnd w:id="0"/>
    </w:p>
    <w:p w14:paraId="1A7FD079" w14:textId="77777777" w:rsidR="00161DD8" w:rsidRDefault="00161DD8" w:rsidP="001E5CC3">
      <w:pPr>
        <w:pStyle w:val="ListParagraph"/>
        <w:spacing w:line="276" w:lineRule="auto"/>
        <w:jc w:val="both"/>
      </w:pPr>
    </w:p>
    <w:p w14:paraId="08EB6E9C" w14:textId="343D76DD" w:rsidR="00161DD8" w:rsidRDefault="00503FE5" w:rsidP="006A20C8">
      <w:pPr>
        <w:pStyle w:val="ListParagraph"/>
        <w:spacing w:line="276" w:lineRule="auto"/>
        <w:jc w:val="both"/>
      </w:pPr>
      <w:r>
        <w:t xml:space="preserve">(2) An Applicant intending on getting accreditation from the </w:t>
      </w:r>
      <w:r w:rsidR="003A7380">
        <w:t>Certification Council</w:t>
      </w:r>
      <w:r>
        <w:t xml:space="preserve"> shall submit the </w:t>
      </w:r>
      <w:r w:rsidR="004B4440">
        <w:t xml:space="preserve">list of </w:t>
      </w:r>
      <w:r>
        <w:t xml:space="preserve">information and documents </w:t>
      </w:r>
      <w:r w:rsidR="004B4440">
        <w:t xml:space="preserve">as specified in Covering Letter </w:t>
      </w:r>
      <w:r w:rsidR="00F24ECF">
        <w:t>in</w:t>
      </w:r>
      <w:r w:rsidR="004B4440">
        <w:t xml:space="preserve"> Schedule III </w:t>
      </w:r>
      <w:r>
        <w:t xml:space="preserve">along with its application for the evaluation of its </w:t>
      </w:r>
      <w:r w:rsidR="00BC6097">
        <w:t>C</w:t>
      </w:r>
      <w:r>
        <w:t xml:space="preserve">rypto </w:t>
      </w:r>
      <w:r w:rsidR="00BC6097">
        <w:t>A</w:t>
      </w:r>
      <w:r>
        <w:t>pparatus</w:t>
      </w:r>
      <w:r w:rsidR="00575A1B">
        <w:t>. The evaluation process prescribed in the Security Audit Regulations 2023 shall be applicable to the evaluation mandated under these Regulations.</w:t>
      </w:r>
    </w:p>
    <w:p w14:paraId="33A87753" w14:textId="77777777" w:rsidR="00161DD8" w:rsidRDefault="00161DD8">
      <w:pPr>
        <w:spacing w:line="276" w:lineRule="auto"/>
        <w:jc w:val="both"/>
      </w:pPr>
    </w:p>
    <w:p w14:paraId="60F67DCC" w14:textId="3B05C608" w:rsidR="00161DD8" w:rsidRDefault="00503FE5" w:rsidP="00314194">
      <w:pPr>
        <w:spacing w:line="276" w:lineRule="auto"/>
        <w:jc w:val="both"/>
      </w:pPr>
      <w:r>
        <w:t xml:space="preserve">(3) Where information or additional information required by the </w:t>
      </w:r>
      <w:r w:rsidR="003A7380">
        <w:t>Certification Council</w:t>
      </w:r>
      <w:r>
        <w:t xml:space="preserve"> is not submitted by the applicant within the time specified and provided that the time has not been extended by the </w:t>
      </w:r>
      <w:r w:rsidR="003A7380">
        <w:t>Certification Council</w:t>
      </w:r>
      <w:r>
        <w:t xml:space="preserve">, the application shall be deemed to have been abandoned and withdrawn and the fee paid shall not be recoverable. </w:t>
      </w:r>
    </w:p>
    <w:p w14:paraId="6B44E25C" w14:textId="77777777" w:rsidR="00161DD8" w:rsidRDefault="00161DD8" w:rsidP="00314194">
      <w:pPr>
        <w:spacing w:line="276" w:lineRule="auto"/>
        <w:jc w:val="both"/>
      </w:pPr>
    </w:p>
    <w:p w14:paraId="4CACC8CD" w14:textId="678AF712" w:rsidR="00161DD8" w:rsidRDefault="00503FE5" w:rsidP="00314194">
      <w:pPr>
        <w:spacing w:line="276" w:lineRule="auto"/>
        <w:jc w:val="both"/>
      </w:pPr>
      <w:r>
        <w:lastRenderedPageBreak/>
        <w:t>(4)  The appointment of</w:t>
      </w:r>
      <w:r w:rsidR="00147E21">
        <w:t xml:space="preserve"> the</w:t>
      </w:r>
      <w:r>
        <w:t xml:space="preserve"> </w:t>
      </w:r>
      <w:r w:rsidR="00147E21">
        <w:t>E</w:t>
      </w:r>
      <w:r>
        <w:t xml:space="preserve">valuation </w:t>
      </w:r>
      <w:r w:rsidR="00147E21">
        <w:t>L</w:t>
      </w:r>
      <w:r>
        <w:t xml:space="preserve">ab </w:t>
      </w:r>
      <w:r w:rsidR="00147E21">
        <w:t xml:space="preserve">shall be made within a period of thirty (30) days </w:t>
      </w:r>
      <w:r w:rsidR="0003692B">
        <w:t>after the completion of the</w:t>
      </w:r>
      <w:r w:rsidR="00DB694B">
        <w:t xml:space="preserve"> </w:t>
      </w:r>
      <w:r w:rsidR="0005384C">
        <w:t>application</w:t>
      </w:r>
      <w:r w:rsidR="00147E21">
        <w:t xml:space="preserve">. </w:t>
      </w:r>
      <w:r w:rsidR="001F3FE3">
        <w:t xml:space="preserve">The completion of application shall be communicated by the </w:t>
      </w:r>
      <w:r w:rsidR="003A7380">
        <w:t>Certification Council</w:t>
      </w:r>
      <w:r w:rsidR="001F3FE3">
        <w:t xml:space="preserve"> to the Applicant.</w:t>
      </w:r>
    </w:p>
    <w:p w14:paraId="6B8B3082" w14:textId="77777777" w:rsidR="00161DD8" w:rsidRDefault="00161DD8">
      <w:pPr>
        <w:pStyle w:val="ListParagraph"/>
        <w:spacing w:line="276" w:lineRule="auto"/>
        <w:ind w:left="720"/>
        <w:jc w:val="both"/>
        <w:rPr>
          <w:color w:val="000000" w:themeColor="text1"/>
        </w:rPr>
      </w:pPr>
    </w:p>
    <w:p w14:paraId="55D0EF06" w14:textId="59356965" w:rsidR="00161DD8" w:rsidRDefault="00503FE5" w:rsidP="002A3E03">
      <w:pPr>
        <w:pStyle w:val="ListParagraph"/>
        <w:numPr>
          <w:ilvl w:val="0"/>
          <w:numId w:val="3"/>
        </w:numPr>
        <w:spacing w:line="276" w:lineRule="auto"/>
        <w:ind w:left="0" w:firstLine="0"/>
        <w:jc w:val="both"/>
        <w:rPr>
          <w:color w:val="000000" w:themeColor="text1"/>
        </w:rPr>
      </w:pPr>
      <w:bookmarkStart w:id="1" w:name="_Ref120288578"/>
      <w:r>
        <w:rPr>
          <w:b/>
          <w:color w:val="000000" w:themeColor="text1"/>
        </w:rPr>
        <w:t>Detailed Statement:</w:t>
      </w:r>
      <w:r>
        <w:rPr>
          <w:color w:val="000000" w:themeColor="text1"/>
        </w:rPr>
        <w:t xml:space="preserve"> - (1) The Applicant shall prepare a detailed statement in a manner acceptable to the </w:t>
      </w:r>
      <w:r w:rsidR="003A7380">
        <w:rPr>
          <w:color w:val="000000" w:themeColor="text1"/>
        </w:rPr>
        <w:t>Certification Council</w:t>
      </w:r>
      <w:r w:rsidR="00592FDD">
        <w:rPr>
          <w:color w:val="000000" w:themeColor="text1"/>
        </w:rPr>
        <w:t xml:space="preserve"> </w:t>
      </w:r>
      <w:r>
        <w:rPr>
          <w:color w:val="000000" w:themeColor="text1"/>
        </w:rPr>
        <w:t xml:space="preserve">which shall contain at least details </w:t>
      </w:r>
      <w:r w:rsidR="002457D0">
        <w:rPr>
          <w:color w:val="000000" w:themeColor="text1"/>
        </w:rPr>
        <w:t>as per clause (c) of Covering Letter in Schedule III</w:t>
      </w:r>
      <w:r w:rsidR="002465AC">
        <w:rPr>
          <w:color w:val="000000" w:themeColor="text1"/>
        </w:rPr>
        <w:t>.</w:t>
      </w:r>
      <w:bookmarkEnd w:id="1"/>
    </w:p>
    <w:p w14:paraId="730B407B" w14:textId="77777777" w:rsidR="00161DD8" w:rsidRDefault="00161DD8">
      <w:pPr>
        <w:pStyle w:val="ListParagraph"/>
        <w:spacing w:line="276" w:lineRule="auto"/>
        <w:jc w:val="both"/>
        <w:rPr>
          <w:color w:val="000000" w:themeColor="text1"/>
        </w:rPr>
      </w:pPr>
    </w:p>
    <w:p w14:paraId="7F346C8A" w14:textId="44DFCCA5" w:rsidR="00161DD8" w:rsidRDefault="00503FE5">
      <w:pPr>
        <w:pStyle w:val="ListParagraph"/>
        <w:spacing w:line="276" w:lineRule="auto"/>
        <w:jc w:val="both"/>
        <w:rPr>
          <w:color w:val="000000" w:themeColor="text1"/>
        </w:rPr>
      </w:pPr>
      <w:r>
        <w:t>(2) Report on the security evaluation process</w:t>
      </w:r>
      <w:r w:rsidR="00856576">
        <w:t xml:space="preserve"> </w:t>
      </w:r>
      <w:r>
        <w:t xml:space="preserve">carried out in accordance with the standards prescribed under clause </w:t>
      </w:r>
      <w:r w:rsidR="004A1E5C">
        <w:fldChar w:fldCharType="begin"/>
      </w:r>
      <w:r w:rsidR="004A1E5C">
        <w:instrText xml:space="preserve"> REF _Ref120612979 \r \h </w:instrText>
      </w:r>
      <w:r w:rsidR="004A1E5C">
        <w:fldChar w:fldCharType="separate"/>
      </w:r>
      <w:r w:rsidR="00BA7F82">
        <w:t>16</w:t>
      </w:r>
      <w:r w:rsidR="004A1E5C">
        <w:fldChar w:fldCharType="end"/>
      </w:r>
      <w:r>
        <w:t xml:space="preserve"> </w:t>
      </w:r>
      <w:r w:rsidR="00856576">
        <w:t>by an Evaluation Lab</w:t>
      </w:r>
      <w:r>
        <w:t xml:space="preserve"> shall be submitted to the </w:t>
      </w:r>
      <w:r w:rsidR="003A7380">
        <w:t>Certification Council</w:t>
      </w:r>
      <w:r>
        <w:t xml:space="preserve"> for decision on the accreditation of the Crypto Apparatus.</w:t>
      </w:r>
    </w:p>
    <w:p w14:paraId="1E34153C" w14:textId="77777777" w:rsidR="00161DD8" w:rsidRDefault="00161DD8">
      <w:pPr>
        <w:pStyle w:val="ListParagraph"/>
        <w:spacing w:line="276" w:lineRule="auto"/>
        <w:jc w:val="both"/>
        <w:rPr>
          <w:color w:val="000000" w:themeColor="text1"/>
        </w:rPr>
      </w:pPr>
    </w:p>
    <w:p w14:paraId="4F1F68FA" w14:textId="41AF67F2" w:rsidR="00161DD8" w:rsidRDefault="00503FE5" w:rsidP="00BF0B3E">
      <w:pPr>
        <w:pStyle w:val="ListParagraph"/>
        <w:numPr>
          <w:ilvl w:val="0"/>
          <w:numId w:val="3"/>
        </w:numPr>
        <w:spacing w:line="276" w:lineRule="auto"/>
        <w:ind w:left="0" w:firstLine="0"/>
        <w:jc w:val="both"/>
        <w:rPr>
          <w:color w:val="000000" w:themeColor="text1"/>
        </w:rPr>
      </w:pPr>
      <w:r w:rsidRPr="00BF0B3E">
        <w:rPr>
          <w:b/>
        </w:rPr>
        <w:t xml:space="preserve">Decision by the </w:t>
      </w:r>
      <w:r w:rsidR="003A7380">
        <w:rPr>
          <w:b/>
        </w:rPr>
        <w:t>Certification Council</w:t>
      </w:r>
      <w:r w:rsidRPr="00BF0B3E">
        <w:rPr>
          <w:b/>
        </w:rPr>
        <w:t>:</w:t>
      </w:r>
      <w:r>
        <w:t xml:space="preserve"> (1) </w:t>
      </w:r>
      <w:r w:rsidR="00FD68E7">
        <w:t xml:space="preserve">The </w:t>
      </w:r>
      <w:r w:rsidR="003A7380">
        <w:t>Certification Council</w:t>
      </w:r>
      <w:r>
        <w:t xml:space="preserve"> shall take decision on the application based on evaluation report submitted by the </w:t>
      </w:r>
      <w:r w:rsidR="004A1D54">
        <w:t>Evaluation Lab</w:t>
      </w:r>
      <w:r>
        <w:t xml:space="preserve"> within </w:t>
      </w:r>
      <w:r w:rsidR="004A1E5C">
        <w:t>3</w:t>
      </w:r>
      <w:r>
        <w:t>0 (</w:t>
      </w:r>
      <w:r w:rsidR="004A1E5C">
        <w:t>thirty</w:t>
      </w:r>
      <w:r>
        <w:t>) days.</w:t>
      </w:r>
      <w:r w:rsidR="007B1CBF">
        <w:t xml:space="preserve"> The</w:t>
      </w:r>
      <w:r>
        <w:t xml:space="preserve"> </w:t>
      </w:r>
      <w:r w:rsidR="002D094D">
        <w:t>Certification Council</w:t>
      </w:r>
      <w:r>
        <w:t xml:space="preserve"> has the right to accept or reject the evaluation report. In case of rejection</w:t>
      </w:r>
      <w:r w:rsidR="00440EBA">
        <w:t>,</w:t>
      </w:r>
      <w:r>
        <w:t xml:space="preserve"> the </w:t>
      </w:r>
      <w:r w:rsidR="002D094D">
        <w:t>Certification Council</w:t>
      </w:r>
      <w:r>
        <w:t xml:space="preserve"> shall inform the applicant</w:t>
      </w:r>
      <w:r w:rsidR="00440EBA">
        <w:t>,</w:t>
      </w:r>
      <w:r>
        <w:t xml:space="preserve"> in writing</w:t>
      </w:r>
      <w:r w:rsidR="00440EBA">
        <w:t>,</w:t>
      </w:r>
      <w:r>
        <w:t xml:space="preserve"> the reason for rejection.</w:t>
      </w:r>
    </w:p>
    <w:p w14:paraId="030B11EB" w14:textId="77777777" w:rsidR="00161DD8" w:rsidRDefault="00161DD8">
      <w:pPr>
        <w:pStyle w:val="ListParagraph"/>
        <w:spacing w:line="276" w:lineRule="auto"/>
        <w:jc w:val="both"/>
        <w:rPr>
          <w:color w:val="000000" w:themeColor="text1"/>
        </w:rPr>
      </w:pPr>
    </w:p>
    <w:p w14:paraId="5ABB28B4" w14:textId="7844594B" w:rsidR="00161DD8" w:rsidRDefault="00503FE5">
      <w:pPr>
        <w:pStyle w:val="ListParagraph"/>
        <w:spacing w:line="276" w:lineRule="auto"/>
        <w:jc w:val="both"/>
        <w:rPr>
          <w:color w:val="000000" w:themeColor="text1"/>
        </w:rPr>
      </w:pPr>
      <w:r>
        <w:t xml:space="preserve">(2) Applicant shall submit accreditation fee to the </w:t>
      </w:r>
      <w:r w:rsidR="002D094D">
        <w:t>Certification Council</w:t>
      </w:r>
      <w:r>
        <w:t xml:space="preserve"> after acceptance of the evaluation report by the </w:t>
      </w:r>
      <w:r w:rsidR="003A7380">
        <w:t>Certification Council</w:t>
      </w:r>
      <w:r>
        <w:t xml:space="preserve"> for award of accreditation certificate</w:t>
      </w:r>
      <w:r w:rsidR="00440EBA">
        <w:t xml:space="preserve"> for its Crypto Apparatus</w:t>
      </w:r>
      <w:r>
        <w:t>.</w:t>
      </w:r>
    </w:p>
    <w:p w14:paraId="59157468" w14:textId="77777777" w:rsidR="00161DD8" w:rsidRDefault="00161DD8">
      <w:pPr>
        <w:spacing w:line="276" w:lineRule="auto"/>
        <w:ind w:left="720"/>
        <w:jc w:val="both"/>
        <w:rPr>
          <w:color w:val="000000" w:themeColor="text1"/>
        </w:rPr>
      </w:pPr>
    </w:p>
    <w:p w14:paraId="271FA3A8" w14:textId="2D5FFC17" w:rsidR="00161DD8" w:rsidRDefault="00503FE5" w:rsidP="009D71FB">
      <w:pPr>
        <w:pStyle w:val="ListParagraph"/>
        <w:numPr>
          <w:ilvl w:val="0"/>
          <w:numId w:val="3"/>
        </w:numPr>
        <w:spacing w:before="45" w:after="45" w:line="276" w:lineRule="auto"/>
        <w:ind w:left="0" w:firstLine="0"/>
        <w:jc w:val="both"/>
        <w:rPr>
          <w:color w:val="000000" w:themeColor="text1"/>
        </w:rPr>
      </w:pPr>
      <w:r>
        <w:rPr>
          <w:b/>
          <w:color w:val="000000" w:themeColor="text1"/>
        </w:rPr>
        <w:t>Locations:</w:t>
      </w:r>
      <w:r>
        <w:rPr>
          <w:color w:val="000000" w:themeColor="text1"/>
        </w:rPr>
        <w:t xml:space="preserve"> - (1) Unless permitted otherwise by the Certification </w:t>
      </w:r>
      <w:r w:rsidR="003A7380">
        <w:rPr>
          <w:color w:val="000000" w:themeColor="text1"/>
        </w:rPr>
        <w:t>Council</w:t>
      </w:r>
      <w:r>
        <w:rPr>
          <w:color w:val="000000" w:themeColor="text1"/>
        </w:rPr>
        <w:t>, the facility with the Crypto Apparatus may be maintained and installed in any location within Pakistan.</w:t>
      </w:r>
    </w:p>
    <w:p w14:paraId="03D630C3" w14:textId="77777777" w:rsidR="00161DD8" w:rsidRDefault="00161DD8" w:rsidP="009D71FB">
      <w:pPr>
        <w:pStyle w:val="ListParagraph"/>
        <w:spacing w:before="45" w:after="45" w:line="276" w:lineRule="auto"/>
        <w:jc w:val="both"/>
        <w:rPr>
          <w:color w:val="000000" w:themeColor="text1"/>
        </w:rPr>
      </w:pPr>
    </w:p>
    <w:p w14:paraId="4B195C51" w14:textId="5656D98B" w:rsidR="00161DD8" w:rsidRDefault="00503FE5" w:rsidP="009D71FB">
      <w:pPr>
        <w:pStyle w:val="ListParagraph"/>
        <w:numPr>
          <w:ilvl w:val="0"/>
          <w:numId w:val="3"/>
        </w:numPr>
        <w:spacing w:before="45" w:after="45" w:line="276" w:lineRule="auto"/>
        <w:ind w:left="0" w:firstLine="0"/>
        <w:jc w:val="both"/>
        <w:rPr>
          <w:color w:val="000000" w:themeColor="text1"/>
        </w:rPr>
      </w:pPr>
      <w:r>
        <w:rPr>
          <w:b/>
          <w:color w:val="000000" w:themeColor="text1"/>
        </w:rPr>
        <w:t>Refusal: -</w:t>
      </w:r>
      <w:r>
        <w:rPr>
          <w:color w:val="000000" w:themeColor="text1"/>
        </w:rPr>
        <w:t xml:space="preserve"> (1) Where, on the assessment of the information provided and the application submitted by, as the case may be, the </w:t>
      </w:r>
      <w:r w:rsidR="003A7380">
        <w:rPr>
          <w:color w:val="000000" w:themeColor="text1"/>
        </w:rPr>
        <w:t>Certification Council</w:t>
      </w:r>
      <w:r>
        <w:rPr>
          <w:color w:val="000000" w:themeColor="text1"/>
        </w:rPr>
        <w:t xml:space="preserve"> is of the view that the Applicant has not submitted the application in the prescribed form, has misrepresented, has not been adequately able to substantiate its claims etc. it shall refuse the </w:t>
      </w:r>
      <w:r w:rsidR="008D1457">
        <w:rPr>
          <w:color w:val="000000" w:themeColor="text1"/>
        </w:rPr>
        <w:t xml:space="preserve">accreditation </w:t>
      </w:r>
      <w:r>
        <w:rPr>
          <w:color w:val="000000" w:themeColor="text1"/>
        </w:rPr>
        <w:t>through a proper speaking order in terms of Section 26 of the Ordinance.</w:t>
      </w:r>
    </w:p>
    <w:p w14:paraId="26F76119" w14:textId="77777777" w:rsidR="00161DD8" w:rsidRDefault="00161DD8" w:rsidP="009D71FB">
      <w:pPr>
        <w:pStyle w:val="ListParagraph"/>
        <w:spacing w:before="45" w:after="45" w:line="276" w:lineRule="auto"/>
        <w:jc w:val="both"/>
        <w:rPr>
          <w:b/>
          <w:color w:val="000000" w:themeColor="text1"/>
        </w:rPr>
      </w:pPr>
    </w:p>
    <w:p w14:paraId="7B54D578" w14:textId="5CE48582" w:rsidR="00161DD8" w:rsidRDefault="00503FE5" w:rsidP="009D71FB">
      <w:pPr>
        <w:pStyle w:val="ListParagraph"/>
        <w:spacing w:before="45" w:after="45" w:line="276" w:lineRule="auto"/>
        <w:jc w:val="both"/>
        <w:rPr>
          <w:color w:val="000000" w:themeColor="text1"/>
        </w:rPr>
      </w:pPr>
      <w:r>
        <w:rPr>
          <w:color w:val="000000" w:themeColor="text1"/>
        </w:rPr>
        <w:t xml:space="preserve">(2) Notwithstanding sub-clause (1), the </w:t>
      </w:r>
      <w:r w:rsidR="003A7380">
        <w:rPr>
          <w:color w:val="000000" w:themeColor="text1"/>
        </w:rPr>
        <w:t>Certification Council</w:t>
      </w:r>
      <w:r>
        <w:rPr>
          <w:color w:val="000000" w:themeColor="text1"/>
        </w:rPr>
        <w:t xml:space="preserve"> may provide an opportunity to the Applicant to rectify any anomalies in the application, provide additional information or take steps to remove any deficiencies etc. </w:t>
      </w:r>
    </w:p>
    <w:p w14:paraId="008E5130" w14:textId="77777777" w:rsidR="00161DD8" w:rsidRDefault="00503FE5" w:rsidP="009D71FB">
      <w:pPr>
        <w:tabs>
          <w:tab w:val="left" w:pos="5192"/>
        </w:tabs>
        <w:spacing w:before="45" w:after="45" w:line="276" w:lineRule="auto"/>
        <w:jc w:val="both"/>
        <w:rPr>
          <w:color w:val="000000" w:themeColor="text1"/>
        </w:rPr>
      </w:pPr>
      <w:r>
        <w:rPr>
          <w:color w:val="000000" w:themeColor="text1"/>
        </w:rPr>
        <w:tab/>
      </w:r>
    </w:p>
    <w:p w14:paraId="6ECD43D3" w14:textId="7DFBC450" w:rsidR="00161DD8" w:rsidRDefault="00503FE5" w:rsidP="009D71FB">
      <w:pPr>
        <w:spacing w:before="45" w:after="45" w:line="276" w:lineRule="auto"/>
        <w:jc w:val="both"/>
        <w:rPr>
          <w:color w:val="000000" w:themeColor="text1"/>
        </w:rPr>
      </w:pPr>
      <w:r>
        <w:rPr>
          <w:color w:val="000000" w:themeColor="text1"/>
        </w:rPr>
        <w:t xml:space="preserve">(3) The Applicant who has been refused </w:t>
      </w:r>
      <w:r w:rsidR="00163E53">
        <w:rPr>
          <w:color w:val="000000" w:themeColor="text1"/>
        </w:rPr>
        <w:t xml:space="preserve">accreditation </w:t>
      </w:r>
      <w:r>
        <w:rPr>
          <w:color w:val="000000" w:themeColor="text1"/>
        </w:rPr>
        <w:t xml:space="preserve">in terms of sub-clause (1) may challenge the same under </w:t>
      </w:r>
      <w:r w:rsidR="009F618C">
        <w:rPr>
          <w:color w:val="000000" w:themeColor="text1"/>
        </w:rPr>
        <w:t xml:space="preserve">Clause </w:t>
      </w:r>
      <w:r w:rsidR="00EC0008">
        <w:rPr>
          <w:color w:val="000000" w:themeColor="text1"/>
        </w:rPr>
        <w:t>28</w:t>
      </w:r>
      <w:r>
        <w:rPr>
          <w:color w:val="000000" w:themeColor="text1"/>
        </w:rPr>
        <w:t xml:space="preserve"> of these Regulations. </w:t>
      </w:r>
    </w:p>
    <w:p w14:paraId="53AFE7FE" w14:textId="77777777" w:rsidR="00161DD8" w:rsidRDefault="00161DD8" w:rsidP="009D71FB">
      <w:pPr>
        <w:spacing w:before="45" w:after="45" w:line="276" w:lineRule="auto"/>
        <w:jc w:val="both"/>
        <w:rPr>
          <w:color w:val="000000" w:themeColor="text1"/>
        </w:rPr>
      </w:pPr>
    </w:p>
    <w:p w14:paraId="1E63E7B2" w14:textId="235A283B" w:rsidR="00161DD8" w:rsidRDefault="00503FE5" w:rsidP="009D71FB">
      <w:pPr>
        <w:pStyle w:val="ListParagraph"/>
        <w:numPr>
          <w:ilvl w:val="0"/>
          <w:numId w:val="3"/>
        </w:numPr>
        <w:spacing w:before="45" w:after="45" w:line="276" w:lineRule="auto"/>
        <w:ind w:left="0" w:firstLine="0"/>
        <w:jc w:val="both"/>
        <w:rPr>
          <w:color w:val="000000" w:themeColor="text1"/>
        </w:rPr>
      </w:pPr>
      <w:r>
        <w:rPr>
          <w:b/>
          <w:color w:val="000000" w:themeColor="text1"/>
        </w:rPr>
        <w:t xml:space="preserve">Revocation and suspension: - </w:t>
      </w:r>
      <w:r>
        <w:rPr>
          <w:color w:val="000000" w:themeColor="text1"/>
        </w:rPr>
        <w:t xml:space="preserve">(1) The </w:t>
      </w:r>
      <w:r w:rsidR="003A7380">
        <w:rPr>
          <w:color w:val="000000" w:themeColor="text1"/>
        </w:rPr>
        <w:t>Certification Council</w:t>
      </w:r>
      <w:r>
        <w:rPr>
          <w:color w:val="000000" w:themeColor="text1"/>
        </w:rPr>
        <w:t xml:space="preserve"> may revoke the accreditation of any Accredited Crypto Apparatus where the </w:t>
      </w:r>
      <w:r w:rsidR="003A7380">
        <w:rPr>
          <w:color w:val="000000" w:themeColor="text1"/>
        </w:rPr>
        <w:t>Certification Council</w:t>
      </w:r>
      <w:r>
        <w:rPr>
          <w:color w:val="000000" w:themeColor="text1"/>
        </w:rPr>
        <w:t xml:space="preserve"> has determined that the Applicant:</w:t>
      </w:r>
    </w:p>
    <w:p w14:paraId="79BC6B22" w14:textId="54C61229" w:rsidR="00161DD8" w:rsidRDefault="00503FE5">
      <w:pPr>
        <w:pStyle w:val="ListParagraph"/>
        <w:numPr>
          <w:ilvl w:val="1"/>
          <w:numId w:val="3"/>
        </w:numPr>
        <w:spacing w:before="45" w:after="45" w:line="276" w:lineRule="auto"/>
        <w:jc w:val="both"/>
        <w:rPr>
          <w:color w:val="000000" w:themeColor="text1"/>
        </w:rPr>
      </w:pPr>
      <w:r>
        <w:rPr>
          <w:color w:val="000000" w:themeColor="text1"/>
        </w:rPr>
        <w:t xml:space="preserve">Has not provided the </w:t>
      </w:r>
      <w:r w:rsidR="003A7380">
        <w:rPr>
          <w:color w:val="000000" w:themeColor="text1"/>
        </w:rPr>
        <w:t>Certification Council</w:t>
      </w:r>
      <w:r>
        <w:rPr>
          <w:color w:val="000000" w:themeColor="text1"/>
        </w:rPr>
        <w:t xml:space="preserve"> with accurate or correct information at the time of submission of application;</w:t>
      </w:r>
    </w:p>
    <w:p w14:paraId="4C66DE87" w14:textId="77777777" w:rsidR="00161DD8" w:rsidRDefault="00503FE5">
      <w:pPr>
        <w:pStyle w:val="ListParagraph"/>
        <w:numPr>
          <w:ilvl w:val="1"/>
          <w:numId w:val="3"/>
        </w:numPr>
        <w:spacing w:before="45" w:after="45" w:line="276" w:lineRule="auto"/>
        <w:jc w:val="both"/>
        <w:rPr>
          <w:color w:val="000000" w:themeColor="text1"/>
        </w:rPr>
      </w:pPr>
      <w:r>
        <w:rPr>
          <w:color w:val="000000" w:themeColor="text1"/>
        </w:rPr>
        <w:t>Has materially deviated from the requirements under these regulations;</w:t>
      </w:r>
    </w:p>
    <w:p w14:paraId="2173BF88" w14:textId="77777777" w:rsidR="00161DD8" w:rsidRDefault="00503FE5">
      <w:pPr>
        <w:pStyle w:val="ListParagraph"/>
        <w:numPr>
          <w:ilvl w:val="1"/>
          <w:numId w:val="3"/>
        </w:numPr>
        <w:spacing w:before="45" w:after="45" w:line="276" w:lineRule="auto"/>
        <w:jc w:val="both"/>
        <w:rPr>
          <w:color w:val="000000" w:themeColor="text1"/>
        </w:rPr>
      </w:pPr>
      <w:r>
        <w:rPr>
          <w:color w:val="000000" w:themeColor="text1"/>
        </w:rPr>
        <w:lastRenderedPageBreak/>
        <w:t>Has changed or deviated from the terms of the approval;</w:t>
      </w:r>
    </w:p>
    <w:p w14:paraId="708779C1" w14:textId="77777777" w:rsidR="00161DD8" w:rsidRDefault="00503FE5">
      <w:pPr>
        <w:pStyle w:val="ListParagraph"/>
        <w:numPr>
          <w:ilvl w:val="1"/>
          <w:numId w:val="3"/>
        </w:numPr>
        <w:spacing w:before="45" w:after="45" w:line="276" w:lineRule="auto"/>
        <w:jc w:val="both"/>
        <w:rPr>
          <w:color w:val="000000" w:themeColor="text1"/>
        </w:rPr>
      </w:pPr>
      <w:r>
        <w:rPr>
          <w:color w:val="000000" w:themeColor="text1"/>
        </w:rPr>
        <w:t>Has changed the security protocols etc.</w:t>
      </w:r>
    </w:p>
    <w:p w14:paraId="1856C78B" w14:textId="77777777" w:rsidR="00161DD8" w:rsidRDefault="00503FE5">
      <w:pPr>
        <w:pStyle w:val="ListParagraph"/>
        <w:numPr>
          <w:ilvl w:val="1"/>
          <w:numId w:val="3"/>
        </w:numPr>
        <w:spacing w:before="45" w:after="45" w:line="276" w:lineRule="auto"/>
        <w:jc w:val="both"/>
        <w:rPr>
          <w:color w:val="000000" w:themeColor="text1"/>
        </w:rPr>
      </w:pPr>
      <w:r>
        <w:t>Capacity to provide Cryptography Services has been affected;</w:t>
      </w:r>
    </w:p>
    <w:p w14:paraId="5431DEA9" w14:textId="77777777" w:rsidR="00161DD8" w:rsidRDefault="00503FE5">
      <w:pPr>
        <w:pStyle w:val="ListParagraph"/>
        <w:numPr>
          <w:ilvl w:val="1"/>
          <w:numId w:val="3"/>
        </w:numPr>
        <w:spacing w:before="45" w:after="45" w:line="276" w:lineRule="auto"/>
        <w:jc w:val="both"/>
        <w:rPr>
          <w:color w:val="000000" w:themeColor="text1"/>
        </w:rPr>
      </w:pPr>
      <w:r>
        <w:rPr>
          <w:color w:val="000000" w:themeColor="text1"/>
        </w:rPr>
        <w:t>Committed breach of, or failed to observe and comply with, the standards, directives, procedures and international best practices;</w:t>
      </w:r>
    </w:p>
    <w:p w14:paraId="1837D7F5" w14:textId="4DB3879C" w:rsidR="00161DD8" w:rsidRDefault="00503FE5">
      <w:pPr>
        <w:pStyle w:val="ListParagraph"/>
        <w:numPr>
          <w:ilvl w:val="1"/>
          <w:numId w:val="3"/>
        </w:numPr>
        <w:spacing w:before="45" w:after="45" w:line="276" w:lineRule="auto"/>
        <w:jc w:val="both"/>
        <w:rPr>
          <w:color w:val="000000" w:themeColor="text1"/>
        </w:rPr>
      </w:pPr>
      <w:r>
        <w:rPr>
          <w:color w:val="000000" w:themeColor="text1"/>
        </w:rPr>
        <w:t xml:space="preserve">Failed to comply with the directions of the </w:t>
      </w:r>
      <w:r w:rsidR="003A7380">
        <w:rPr>
          <w:color w:val="000000" w:themeColor="text1"/>
        </w:rPr>
        <w:t>Certification Council</w:t>
      </w:r>
      <w:r>
        <w:rPr>
          <w:color w:val="000000" w:themeColor="text1"/>
        </w:rPr>
        <w:t xml:space="preserve">; </w:t>
      </w:r>
    </w:p>
    <w:p w14:paraId="31648E53" w14:textId="77777777" w:rsidR="00161DD8" w:rsidRDefault="00503FE5">
      <w:pPr>
        <w:pStyle w:val="ListParagraph"/>
        <w:numPr>
          <w:ilvl w:val="1"/>
          <w:numId w:val="3"/>
        </w:numPr>
        <w:spacing w:before="45" w:after="45" w:line="276" w:lineRule="auto"/>
        <w:jc w:val="both"/>
        <w:rPr>
          <w:color w:val="000000" w:themeColor="text1"/>
        </w:rPr>
      </w:pPr>
      <w:r>
        <w:rPr>
          <w:color w:val="000000" w:themeColor="text1"/>
        </w:rPr>
        <w:t>Public interest requires revocation or suspension;</w:t>
      </w:r>
    </w:p>
    <w:p w14:paraId="79B4C217" w14:textId="77777777" w:rsidR="00161DD8" w:rsidRDefault="00503FE5">
      <w:pPr>
        <w:pStyle w:val="ListParagraph"/>
        <w:numPr>
          <w:ilvl w:val="1"/>
          <w:numId w:val="3"/>
        </w:numPr>
        <w:spacing w:before="45" w:after="45" w:line="276" w:lineRule="auto"/>
        <w:jc w:val="both"/>
        <w:rPr>
          <w:color w:val="000000" w:themeColor="text1"/>
        </w:rPr>
      </w:pPr>
      <w:r>
        <w:rPr>
          <w:color w:val="000000" w:themeColor="text1"/>
        </w:rPr>
        <w:t xml:space="preserve">Has been blacklisted by any government entity, international organization, other accreditation organization etc. </w:t>
      </w:r>
    </w:p>
    <w:p w14:paraId="2686F88C" w14:textId="77777777" w:rsidR="00161DD8" w:rsidRDefault="00161DD8">
      <w:pPr>
        <w:spacing w:before="45" w:after="45" w:line="276" w:lineRule="auto"/>
        <w:jc w:val="both"/>
        <w:rPr>
          <w:color w:val="000000" w:themeColor="text1"/>
        </w:rPr>
      </w:pPr>
    </w:p>
    <w:p w14:paraId="22F9E702" w14:textId="7B6647E8" w:rsidR="00161DD8" w:rsidRDefault="00503FE5" w:rsidP="007C1299">
      <w:pPr>
        <w:spacing w:before="45" w:after="45" w:line="276" w:lineRule="auto"/>
        <w:jc w:val="both"/>
        <w:rPr>
          <w:color w:val="000000" w:themeColor="text1"/>
        </w:rPr>
      </w:pPr>
      <w:r>
        <w:rPr>
          <w:color w:val="000000" w:themeColor="text1"/>
        </w:rPr>
        <w:t xml:space="preserve">(2) Where, in the opinion of the </w:t>
      </w:r>
      <w:r w:rsidR="003A7380">
        <w:rPr>
          <w:color w:val="000000" w:themeColor="text1"/>
        </w:rPr>
        <w:t>Certification Council</w:t>
      </w:r>
      <w:r>
        <w:rPr>
          <w:color w:val="000000" w:themeColor="text1"/>
        </w:rPr>
        <w:t xml:space="preserve">, the Applicant’s </w:t>
      </w:r>
      <w:r w:rsidR="0059296F">
        <w:rPr>
          <w:color w:val="000000" w:themeColor="text1"/>
        </w:rPr>
        <w:t xml:space="preserve">accreditation </w:t>
      </w:r>
      <w:r>
        <w:rPr>
          <w:color w:val="000000" w:themeColor="text1"/>
        </w:rPr>
        <w:t xml:space="preserve">should not be revoked, it may suspend the </w:t>
      </w:r>
      <w:r w:rsidR="0059296F">
        <w:rPr>
          <w:color w:val="000000" w:themeColor="text1"/>
        </w:rPr>
        <w:t xml:space="preserve">accreditation </w:t>
      </w:r>
      <w:r>
        <w:rPr>
          <w:color w:val="000000" w:themeColor="text1"/>
        </w:rPr>
        <w:t xml:space="preserve">for a fixed period of time as determined in an order passed in line with Section 26 of the Ordinance. </w:t>
      </w:r>
    </w:p>
    <w:p w14:paraId="681FEA87" w14:textId="77777777" w:rsidR="00161DD8" w:rsidRDefault="00161DD8" w:rsidP="007C1299">
      <w:pPr>
        <w:spacing w:before="45" w:after="45" w:line="276" w:lineRule="auto"/>
        <w:jc w:val="both"/>
        <w:rPr>
          <w:color w:val="000000" w:themeColor="text1"/>
        </w:rPr>
      </w:pPr>
    </w:p>
    <w:p w14:paraId="2B751CBA" w14:textId="77777777" w:rsidR="00161DD8" w:rsidRDefault="00503FE5" w:rsidP="007C1299">
      <w:pPr>
        <w:spacing w:before="45" w:after="45" w:line="276" w:lineRule="auto"/>
        <w:jc w:val="both"/>
        <w:rPr>
          <w:color w:val="000000" w:themeColor="text1"/>
        </w:rPr>
      </w:pPr>
      <w:r>
        <w:rPr>
          <w:color w:val="000000" w:themeColor="text1"/>
        </w:rPr>
        <w:t>(3) The decision for suspension or revocation shall be taken after complying with the due process requirement and providing the Applicant an opportunity of being heard.</w:t>
      </w:r>
    </w:p>
    <w:p w14:paraId="46DBE3B0" w14:textId="77777777" w:rsidR="00161DD8" w:rsidRDefault="00161DD8" w:rsidP="007C1299">
      <w:pPr>
        <w:spacing w:before="45" w:after="45" w:line="276" w:lineRule="auto"/>
        <w:jc w:val="both"/>
        <w:rPr>
          <w:color w:val="000000" w:themeColor="text1"/>
        </w:rPr>
      </w:pPr>
    </w:p>
    <w:p w14:paraId="7CBAA1CA" w14:textId="1DE18020" w:rsidR="00161DD8" w:rsidRDefault="00503FE5" w:rsidP="007C1299">
      <w:pPr>
        <w:pStyle w:val="ListParagraph"/>
        <w:numPr>
          <w:ilvl w:val="0"/>
          <w:numId w:val="3"/>
        </w:numPr>
        <w:spacing w:before="45" w:after="45" w:line="276" w:lineRule="auto"/>
        <w:ind w:left="0" w:firstLine="0"/>
        <w:jc w:val="both"/>
      </w:pPr>
      <w:r>
        <w:rPr>
          <w:b/>
          <w:color w:val="000000" w:themeColor="text1"/>
        </w:rPr>
        <w:t>Renewal</w:t>
      </w:r>
      <w:r>
        <w:rPr>
          <w:color w:val="000000" w:themeColor="text1"/>
        </w:rPr>
        <w:t xml:space="preserve">: - </w:t>
      </w:r>
      <w:r>
        <w:t xml:space="preserve">(1) In case of any change to the Accredited Crypto Apparatus or due to any change in the applicable standards, if required as per instructions of the </w:t>
      </w:r>
      <w:r w:rsidR="003A7380">
        <w:t>Certification Council</w:t>
      </w:r>
      <w:r>
        <w:t xml:space="preserve">, the Applicant shall apply for renewal of its accreditation, subject to payment of a renewal fee as prescribed under Schedule I, for the accreditation of the Crypto Apparatus. </w:t>
      </w:r>
    </w:p>
    <w:p w14:paraId="1EDDADD5" w14:textId="77777777" w:rsidR="00161DD8" w:rsidRDefault="00161DD8" w:rsidP="007C1299"/>
    <w:p w14:paraId="39628A23" w14:textId="77777777" w:rsidR="00161DD8" w:rsidRDefault="00503FE5" w:rsidP="007C1299">
      <w:pPr>
        <w:pStyle w:val="ListParagraph"/>
        <w:spacing w:before="45" w:after="45" w:line="276" w:lineRule="auto"/>
        <w:jc w:val="both"/>
        <w:rPr>
          <w:color w:val="000000" w:themeColor="text1"/>
        </w:rPr>
      </w:pPr>
      <w:r>
        <w:rPr>
          <w:color w:val="000000" w:themeColor="text1"/>
        </w:rPr>
        <w:t xml:space="preserve">(2) The provisions of clauses 3 to 7 shall apply </w:t>
      </w:r>
      <w:r>
        <w:rPr>
          <w:i/>
          <w:color w:val="000000" w:themeColor="text1"/>
        </w:rPr>
        <w:t>mutatis mutandis</w:t>
      </w:r>
      <w:r>
        <w:rPr>
          <w:color w:val="000000" w:themeColor="text1"/>
        </w:rPr>
        <w:t xml:space="preserve"> to the renewal proceedings under this clause.  </w:t>
      </w:r>
    </w:p>
    <w:p w14:paraId="145A3EAE" w14:textId="77777777" w:rsidR="00161DD8" w:rsidRDefault="00161DD8" w:rsidP="007C1299">
      <w:pPr>
        <w:pStyle w:val="ListParagraph"/>
        <w:spacing w:before="45" w:after="45" w:line="276" w:lineRule="auto"/>
        <w:jc w:val="both"/>
        <w:rPr>
          <w:color w:val="000000" w:themeColor="text1"/>
        </w:rPr>
      </w:pPr>
    </w:p>
    <w:p w14:paraId="65234425" w14:textId="6EFD1461" w:rsidR="00161DD8" w:rsidRDefault="00503FE5" w:rsidP="007C1299">
      <w:pPr>
        <w:pStyle w:val="ListParagraph"/>
        <w:numPr>
          <w:ilvl w:val="0"/>
          <w:numId w:val="3"/>
        </w:numPr>
        <w:spacing w:after="227" w:line="276" w:lineRule="auto"/>
        <w:ind w:left="0" w:right="54" w:firstLine="0"/>
        <w:jc w:val="both"/>
        <w:rPr>
          <w:color w:val="000000" w:themeColor="text1"/>
        </w:rPr>
      </w:pPr>
      <w:r>
        <w:rPr>
          <w:b/>
          <w:color w:val="000000" w:themeColor="text1"/>
        </w:rPr>
        <w:t xml:space="preserve">Directions. – </w:t>
      </w:r>
      <w:r>
        <w:rPr>
          <w:color w:val="000000" w:themeColor="text1"/>
        </w:rPr>
        <w:t xml:space="preserve">(1) The </w:t>
      </w:r>
      <w:r w:rsidR="003A7380">
        <w:rPr>
          <w:color w:val="000000" w:themeColor="text1"/>
        </w:rPr>
        <w:t>Certification Council</w:t>
      </w:r>
      <w:r>
        <w:rPr>
          <w:color w:val="000000" w:themeColor="text1"/>
        </w:rPr>
        <w:t xml:space="preserve"> may, prior to refusal of accreditation, direct the Applicant to undertake steps to rectify any anomalies in the security procedures, encryption and decryption methods, Key Management system etc.  </w:t>
      </w:r>
    </w:p>
    <w:p w14:paraId="14FA1C5B" w14:textId="77777777" w:rsidR="00161DD8" w:rsidRDefault="00161DD8" w:rsidP="007C1299">
      <w:pPr>
        <w:pStyle w:val="ListParagraph"/>
        <w:spacing w:after="227" w:line="276" w:lineRule="auto"/>
        <w:ind w:right="54"/>
        <w:jc w:val="both"/>
        <w:rPr>
          <w:color w:val="000000" w:themeColor="text1"/>
        </w:rPr>
      </w:pPr>
    </w:p>
    <w:p w14:paraId="02C6F3D4" w14:textId="57727597" w:rsidR="00161DD8" w:rsidRDefault="00503FE5" w:rsidP="00BF0B3E">
      <w:pPr>
        <w:pStyle w:val="ListParagraph"/>
        <w:numPr>
          <w:ilvl w:val="0"/>
          <w:numId w:val="3"/>
        </w:numPr>
        <w:spacing w:line="276" w:lineRule="auto"/>
        <w:ind w:left="0" w:firstLine="0"/>
        <w:jc w:val="both"/>
        <w:rPr>
          <w:color w:val="000000" w:themeColor="text1"/>
        </w:rPr>
      </w:pPr>
      <w:r>
        <w:rPr>
          <w:b/>
          <w:color w:val="000000" w:themeColor="text1"/>
        </w:rPr>
        <w:t>Obligations of the Applicant:</w:t>
      </w:r>
      <w:r>
        <w:rPr>
          <w:color w:val="000000" w:themeColor="text1"/>
        </w:rPr>
        <w:t xml:space="preserve"> - (1) The Applicant for the accreditation of Crypto Apparatus, shall ensure confidence in the communication infrastructure, </w:t>
      </w:r>
      <w:r w:rsidR="0059296F">
        <w:rPr>
          <w:color w:val="000000" w:themeColor="text1"/>
        </w:rPr>
        <w:t>e</w:t>
      </w:r>
      <w:r>
        <w:rPr>
          <w:color w:val="000000" w:themeColor="text1"/>
        </w:rPr>
        <w:t>nsure that the Crypto Apparatus is not used for the purposes of committing any crime, jeopardising public safety, law enforcement and national security;</w:t>
      </w:r>
    </w:p>
    <w:p w14:paraId="2584C6B0" w14:textId="77777777" w:rsidR="00161DD8" w:rsidRDefault="00161DD8" w:rsidP="007C1299">
      <w:pPr>
        <w:spacing w:line="276" w:lineRule="auto"/>
        <w:jc w:val="both"/>
        <w:rPr>
          <w:color w:val="000000" w:themeColor="text1"/>
        </w:rPr>
      </w:pPr>
    </w:p>
    <w:p w14:paraId="71C70A08" w14:textId="00FAD2CA" w:rsidR="00161DD8" w:rsidRDefault="00503FE5" w:rsidP="007C1299">
      <w:pPr>
        <w:spacing w:line="276" w:lineRule="auto"/>
        <w:jc w:val="both"/>
        <w:rPr>
          <w:color w:val="000000" w:themeColor="text1"/>
        </w:rPr>
      </w:pPr>
      <w:r>
        <w:rPr>
          <w:color w:val="000000" w:themeColor="text1"/>
        </w:rPr>
        <w:t xml:space="preserve">(2) The Applicant shall ensure that, the data, information etc. of the key-holders, users, relying parties etc. is kept confidential. </w:t>
      </w:r>
    </w:p>
    <w:p w14:paraId="7BD8B94F" w14:textId="77777777" w:rsidR="00161DD8" w:rsidRDefault="00161DD8" w:rsidP="007C1299">
      <w:pPr>
        <w:spacing w:line="276" w:lineRule="auto"/>
        <w:jc w:val="both"/>
        <w:rPr>
          <w:color w:val="000000" w:themeColor="text1"/>
        </w:rPr>
      </w:pPr>
    </w:p>
    <w:p w14:paraId="4449F4D3" w14:textId="3727C3BD" w:rsidR="00161DD8" w:rsidRDefault="00503FE5" w:rsidP="007C1299">
      <w:pPr>
        <w:spacing w:line="276" w:lineRule="auto"/>
        <w:jc w:val="both"/>
        <w:rPr>
          <w:color w:val="000000" w:themeColor="text1"/>
        </w:rPr>
      </w:pPr>
      <w:r>
        <w:rPr>
          <w:color w:val="000000" w:themeColor="text1"/>
        </w:rPr>
        <w:t xml:space="preserve">(3) The Applicant shall ensure transparency of all actions, transactions, users etc. involving the use of Crypto Apparatus in providing Cryptography Services. </w:t>
      </w:r>
    </w:p>
    <w:p w14:paraId="6442167F" w14:textId="77777777" w:rsidR="00161DD8" w:rsidRDefault="00503FE5" w:rsidP="007C1299">
      <w:pPr>
        <w:spacing w:line="276" w:lineRule="auto"/>
        <w:jc w:val="both"/>
        <w:rPr>
          <w:color w:val="000000" w:themeColor="text1"/>
        </w:rPr>
      </w:pPr>
      <w:r>
        <w:rPr>
          <w:color w:val="000000" w:themeColor="text1"/>
        </w:rPr>
        <w:t xml:space="preserve"> </w:t>
      </w:r>
    </w:p>
    <w:p w14:paraId="5665E9CA" w14:textId="0F26E41D" w:rsidR="00161DD8" w:rsidRDefault="00503FE5" w:rsidP="007C1299">
      <w:pPr>
        <w:spacing w:line="276" w:lineRule="auto"/>
        <w:jc w:val="both"/>
        <w:rPr>
          <w:color w:val="000000" w:themeColor="text1"/>
        </w:rPr>
      </w:pPr>
      <w:r>
        <w:rPr>
          <w:color w:val="000000" w:themeColor="text1"/>
        </w:rPr>
        <w:t>(4) The Applicant shall ensure that during the use of the Crypto Apparatus, there are no material deviations from the representations made at the time of submission of application under clause</w:t>
      </w:r>
      <w:r w:rsidR="0059296F">
        <w:rPr>
          <w:color w:val="000000" w:themeColor="text1"/>
        </w:rPr>
        <w:t xml:space="preserve"> </w:t>
      </w:r>
      <w:r w:rsidR="0059296F">
        <w:rPr>
          <w:color w:val="000000" w:themeColor="text1"/>
        </w:rPr>
        <w:fldChar w:fldCharType="begin"/>
      </w:r>
      <w:r w:rsidR="0059296F">
        <w:rPr>
          <w:color w:val="000000" w:themeColor="text1"/>
        </w:rPr>
        <w:instrText xml:space="preserve"> REF _Ref120614871 \r \h </w:instrText>
      </w:r>
      <w:r w:rsidR="0059296F">
        <w:rPr>
          <w:color w:val="000000" w:themeColor="text1"/>
        </w:rPr>
      </w:r>
      <w:r w:rsidR="0059296F">
        <w:rPr>
          <w:color w:val="000000" w:themeColor="text1"/>
        </w:rPr>
        <w:fldChar w:fldCharType="separate"/>
      </w:r>
      <w:r w:rsidR="00BA7F82">
        <w:rPr>
          <w:color w:val="000000" w:themeColor="text1"/>
        </w:rPr>
        <w:t>4</w:t>
      </w:r>
      <w:r w:rsidR="0059296F">
        <w:rPr>
          <w:color w:val="000000" w:themeColor="text1"/>
        </w:rPr>
        <w:fldChar w:fldCharType="end"/>
      </w:r>
      <w:r>
        <w:rPr>
          <w:color w:val="000000" w:themeColor="text1"/>
        </w:rPr>
        <w:t>.</w:t>
      </w:r>
    </w:p>
    <w:p w14:paraId="1EC6DA8E" w14:textId="77777777" w:rsidR="00161DD8" w:rsidRDefault="00161DD8" w:rsidP="007C1299">
      <w:pPr>
        <w:spacing w:line="276" w:lineRule="auto"/>
        <w:jc w:val="both"/>
        <w:rPr>
          <w:color w:val="000000" w:themeColor="text1"/>
        </w:rPr>
      </w:pPr>
    </w:p>
    <w:p w14:paraId="4DBB29D7" w14:textId="3C5BD0B5" w:rsidR="00161DD8" w:rsidRDefault="00503FE5" w:rsidP="007C1299">
      <w:pPr>
        <w:pStyle w:val="ListParagraph"/>
        <w:numPr>
          <w:ilvl w:val="0"/>
          <w:numId w:val="3"/>
        </w:numPr>
        <w:spacing w:line="276" w:lineRule="auto"/>
        <w:ind w:left="0" w:firstLine="0"/>
        <w:jc w:val="both"/>
        <w:rPr>
          <w:color w:val="000000" w:themeColor="text1"/>
        </w:rPr>
      </w:pPr>
      <w:r>
        <w:rPr>
          <w:b/>
          <w:color w:val="000000" w:themeColor="text1"/>
        </w:rPr>
        <w:t>Presumption:</w:t>
      </w:r>
      <w:r>
        <w:rPr>
          <w:color w:val="000000" w:themeColor="text1"/>
        </w:rPr>
        <w:t xml:space="preserve"> - (1) All Cryptography Services provided using Accredited Crypto Apparatus shall, subject to this clause, be presumed to ensure the following:</w:t>
      </w:r>
    </w:p>
    <w:p w14:paraId="2040F60C" w14:textId="77777777" w:rsidR="00161DD8" w:rsidRDefault="00503FE5" w:rsidP="00BF0B3E">
      <w:pPr>
        <w:pStyle w:val="ListParagraph"/>
        <w:numPr>
          <w:ilvl w:val="1"/>
          <w:numId w:val="3"/>
        </w:numPr>
        <w:spacing w:line="276" w:lineRule="auto"/>
        <w:jc w:val="both"/>
        <w:rPr>
          <w:color w:val="000000" w:themeColor="text1"/>
        </w:rPr>
      </w:pPr>
      <w:r>
        <w:rPr>
          <w:color w:val="000000" w:themeColor="text1"/>
        </w:rPr>
        <w:t>Confidentiality of information;</w:t>
      </w:r>
    </w:p>
    <w:p w14:paraId="13722D9A" w14:textId="6B1AF2F9" w:rsidR="00161DD8" w:rsidRDefault="00503FE5" w:rsidP="00A10DDC">
      <w:pPr>
        <w:pStyle w:val="ListParagraph"/>
        <w:numPr>
          <w:ilvl w:val="1"/>
          <w:numId w:val="3"/>
        </w:numPr>
        <w:spacing w:line="276" w:lineRule="auto"/>
        <w:jc w:val="both"/>
        <w:rPr>
          <w:color w:val="000000" w:themeColor="text1"/>
        </w:rPr>
      </w:pPr>
      <w:r>
        <w:rPr>
          <w:color w:val="000000" w:themeColor="text1"/>
        </w:rPr>
        <w:t>Protection of key or key(s) has not been compromised;</w:t>
      </w:r>
      <w:r w:rsidR="0059296F" w:rsidDel="0059296F">
        <w:rPr>
          <w:color w:val="000000" w:themeColor="text1"/>
        </w:rPr>
        <w:t xml:space="preserve"> </w:t>
      </w:r>
    </w:p>
    <w:p w14:paraId="10478B80" w14:textId="77777777" w:rsidR="00161DD8" w:rsidRDefault="00161DD8">
      <w:pPr>
        <w:pStyle w:val="ListParagraph"/>
        <w:spacing w:before="150" w:after="150"/>
        <w:ind w:left="720"/>
        <w:rPr>
          <w:szCs w:val="18"/>
        </w:rPr>
      </w:pPr>
    </w:p>
    <w:p w14:paraId="23BF6FF7" w14:textId="7E03B563" w:rsidR="00161DD8" w:rsidRDefault="00503FE5" w:rsidP="00BF0B3E">
      <w:pPr>
        <w:pStyle w:val="ListParagraph"/>
        <w:spacing w:before="150" w:after="150"/>
        <w:jc w:val="both"/>
        <w:rPr>
          <w:szCs w:val="18"/>
        </w:rPr>
      </w:pPr>
      <w:r>
        <w:rPr>
          <w:szCs w:val="18"/>
        </w:rPr>
        <w:t xml:space="preserve">(2) The presumption shall stand automatically rebutted in case of any breach of the obligations under these Regulations or any direction of the </w:t>
      </w:r>
      <w:r w:rsidR="003A7380">
        <w:rPr>
          <w:szCs w:val="18"/>
        </w:rPr>
        <w:t>Certification Council</w:t>
      </w:r>
      <w:r>
        <w:rPr>
          <w:szCs w:val="18"/>
        </w:rPr>
        <w:t>.</w:t>
      </w:r>
    </w:p>
    <w:p w14:paraId="02370EA2" w14:textId="77777777" w:rsidR="00161DD8" w:rsidRDefault="00161DD8" w:rsidP="0050168D">
      <w:pPr>
        <w:pStyle w:val="ListParagraph"/>
        <w:spacing w:before="150" w:after="150"/>
        <w:rPr>
          <w:szCs w:val="18"/>
        </w:rPr>
      </w:pPr>
    </w:p>
    <w:p w14:paraId="1538FD4C" w14:textId="7EC480A8" w:rsidR="00161DD8" w:rsidRDefault="00503FE5" w:rsidP="00F70A2D">
      <w:pPr>
        <w:pStyle w:val="ListParagraph"/>
        <w:spacing w:before="150" w:after="150"/>
        <w:jc w:val="both"/>
        <w:rPr>
          <w:szCs w:val="18"/>
        </w:rPr>
      </w:pPr>
      <w:r>
        <w:rPr>
          <w:szCs w:val="18"/>
        </w:rPr>
        <w:t xml:space="preserve">(3) Subject to sub-clause (2), the presumption shall be rebutted only when there is evidence to prove that there was actual or potential knowledge that the </w:t>
      </w:r>
      <w:r w:rsidR="0059296F">
        <w:rPr>
          <w:szCs w:val="18"/>
        </w:rPr>
        <w:t>Accredited</w:t>
      </w:r>
      <w:r>
        <w:rPr>
          <w:szCs w:val="18"/>
        </w:rPr>
        <w:t xml:space="preserve"> Crypto Apparatus was unable to ensure the elements </w:t>
      </w:r>
      <w:r w:rsidR="006D4AF9">
        <w:rPr>
          <w:szCs w:val="18"/>
        </w:rPr>
        <w:t>specified</w:t>
      </w:r>
      <w:r>
        <w:rPr>
          <w:szCs w:val="18"/>
        </w:rPr>
        <w:t xml:space="preserve"> in sub-</w:t>
      </w:r>
      <w:proofErr w:type="gramStart"/>
      <w:r>
        <w:rPr>
          <w:szCs w:val="18"/>
        </w:rPr>
        <w:t>clause(</w:t>
      </w:r>
      <w:proofErr w:type="gramEnd"/>
      <w:r>
        <w:rPr>
          <w:szCs w:val="18"/>
        </w:rPr>
        <w:t>1).</w:t>
      </w:r>
    </w:p>
    <w:p w14:paraId="465A190A" w14:textId="77777777" w:rsidR="00161DD8" w:rsidRDefault="00161DD8" w:rsidP="0050168D">
      <w:pPr>
        <w:pStyle w:val="ListParagraph"/>
        <w:spacing w:before="45" w:after="45"/>
        <w:rPr>
          <w:rFonts w:ascii="Times" w:hAnsi="Times"/>
          <w:sz w:val="18"/>
          <w:szCs w:val="18"/>
        </w:rPr>
      </w:pPr>
    </w:p>
    <w:p w14:paraId="097F699B" w14:textId="4B874082" w:rsidR="00161DD8" w:rsidRDefault="00503FE5" w:rsidP="0050168D">
      <w:pPr>
        <w:pStyle w:val="ListParagraph"/>
        <w:numPr>
          <w:ilvl w:val="0"/>
          <w:numId w:val="3"/>
        </w:numPr>
        <w:spacing w:line="276" w:lineRule="auto"/>
        <w:ind w:left="0" w:firstLine="0"/>
        <w:jc w:val="both"/>
      </w:pPr>
      <w:r>
        <w:rPr>
          <w:b/>
          <w:bCs/>
        </w:rPr>
        <w:t xml:space="preserve">Obligation to inform: - </w:t>
      </w:r>
      <w:r>
        <w:rPr>
          <w:bCs/>
        </w:rPr>
        <w:t xml:space="preserve">(1) </w:t>
      </w:r>
      <w:r w:rsidR="00A51F3B">
        <w:rPr>
          <w:bCs/>
        </w:rPr>
        <w:t>A</w:t>
      </w:r>
      <w:r w:rsidR="00BF0B3E">
        <w:rPr>
          <w:bCs/>
        </w:rPr>
        <w:t xml:space="preserve"> </w:t>
      </w:r>
      <w:r w:rsidR="00785A37">
        <w:rPr>
          <w:bCs/>
        </w:rPr>
        <w:t>Cryptography Service Provider</w:t>
      </w:r>
      <w:r w:rsidR="00EE6857">
        <w:rPr>
          <w:bCs/>
        </w:rPr>
        <w:t xml:space="preserve"> </w:t>
      </w:r>
      <w:r w:rsidR="00A51F3B">
        <w:rPr>
          <w:bCs/>
        </w:rPr>
        <w:t>or owner</w:t>
      </w:r>
      <w:r w:rsidR="00A9590F">
        <w:rPr>
          <w:bCs/>
        </w:rPr>
        <w:t>, possessor</w:t>
      </w:r>
      <w:r w:rsidR="00753341">
        <w:rPr>
          <w:bCs/>
        </w:rPr>
        <w:t xml:space="preserve">, </w:t>
      </w:r>
      <w:r w:rsidR="00753341" w:rsidRPr="002D094D">
        <w:rPr>
          <w:bCs/>
        </w:rPr>
        <w:t>applicant</w:t>
      </w:r>
      <w:r w:rsidR="00A9590F">
        <w:rPr>
          <w:bCs/>
        </w:rPr>
        <w:t xml:space="preserve"> etc.</w:t>
      </w:r>
      <w:r w:rsidR="00A51F3B">
        <w:rPr>
          <w:bCs/>
        </w:rPr>
        <w:t xml:space="preserve"> of Crypto Apparatus </w:t>
      </w:r>
      <w:r>
        <w:rPr>
          <w:bCs/>
        </w:rPr>
        <w:t xml:space="preserve">shall notify the </w:t>
      </w:r>
      <w:r w:rsidR="003A7380">
        <w:rPr>
          <w:bCs/>
        </w:rPr>
        <w:t>Certification Council</w:t>
      </w:r>
      <w:r>
        <w:rPr>
          <w:bCs/>
        </w:rPr>
        <w:t xml:space="preserve"> immediately in case of a security related incident, a security or data breach or any operation etc. </w:t>
      </w:r>
      <w:r w:rsidR="00111877">
        <w:rPr>
          <w:bCs/>
        </w:rPr>
        <w:t xml:space="preserve">resulting from </w:t>
      </w:r>
      <w:r w:rsidR="00753341" w:rsidRPr="002D094D">
        <w:rPr>
          <w:bCs/>
        </w:rPr>
        <w:t>usage</w:t>
      </w:r>
      <w:r w:rsidR="00753341">
        <w:rPr>
          <w:bCs/>
        </w:rPr>
        <w:t xml:space="preserve"> </w:t>
      </w:r>
      <w:r w:rsidR="00111877">
        <w:rPr>
          <w:bCs/>
        </w:rPr>
        <w:t xml:space="preserve">or </w:t>
      </w:r>
      <w:r>
        <w:rPr>
          <w:bCs/>
        </w:rPr>
        <w:t>relating to the</w:t>
      </w:r>
      <w:r w:rsidR="00F70A2D">
        <w:rPr>
          <w:bCs/>
        </w:rPr>
        <w:t xml:space="preserve"> ownership of the Crypto Apparatus or</w:t>
      </w:r>
      <w:r>
        <w:rPr>
          <w:bCs/>
        </w:rPr>
        <w:t xml:space="preserve"> Cryptography Service provided </w:t>
      </w:r>
      <w:r w:rsidR="00F37B5D">
        <w:rPr>
          <w:bCs/>
        </w:rPr>
        <w:t>using</w:t>
      </w:r>
      <w:r>
        <w:rPr>
          <w:bCs/>
        </w:rPr>
        <w:t xml:space="preserve"> the Accredited Crypto </w:t>
      </w:r>
      <w:r w:rsidR="007A5C57">
        <w:rPr>
          <w:bCs/>
        </w:rPr>
        <w:t>Apparatus</w:t>
      </w:r>
      <w:r>
        <w:rPr>
          <w:bCs/>
        </w:rPr>
        <w:t xml:space="preserve">. In case of a failure to notify, the </w:t>
      </w:r>
      <w:r w:rsidR="003A7380">
        <w:rPr>
          <w:bCs/>
        </w:rPr>
        <w:t>Certification Council</w:t>
      </w:r>
      <w:r>
        <w:rPr>
          <w:bCs/>
        </w:rPr>
        <w:t xml:space="preserve"> shall be entitled to penalize </w:t>
      </w:r>
      <w:r w:rsidR="00A9590F">
        <w:rPr>
          <w:bCs/>
        </w:rPr>
        <w:t xml:space="preserve">such person </w:t>
      </w:r>
      <w:r>
        <w:rPr>
          <w:bCs/>
        </w:rPr>
        <w:t xml:space="preserve">in accordance with the provisions of Chapter IV of these Regulations.   </w:t>
      </w:r>
    </w:p>
    <w:p w14:paraId="78031208" w14:textId="77777777" w:rsidR="00161DD8" w:rsidRDefault="00161DD8" w:rsidP="0050168D">
      <w:pPr>
        <w:pStyle w:val="ListParagraph"/>
        <w:spacing w:line="276" w:lineRule="auto"/>
        <w:jc w:val="both"/>
      </w:pPr>
    </w:p>
    <w:p w14:paraId="28D7BBFD" w14:textId="698296E2" w:rsidR="00161DD8" w:rsidRDefault="00503FE5" w:rsidP="0050168D">
      <w:pPr>
        <w:pStyle w:val="ListParagraph"/>
        <w:numPr>
          <w:ilvl w:val="0"/>
          <w:numId w:val="3"/>
        </w:numPr>
        <w:spacing w:line="276" w:lineRule="auto"/>
        <w:ind w:left="0" w:firstLine="0"/>
        <w:jc w:val="both"/>
      </w:pPr>
      <w:r>
        <w:rPr>
          <w:b/>
        </w:rPr>
        <w:t>Security requirements: -</w:t>
      </w:r>
      <w:r>
        <w:t xml:space="preserve"> (1) The </w:t>
      </w:r>
      <w:r w:rsidR="00F26425">
        <w:t>Applicant,</w:t>
      </w:r>
      <w:r w:rsidR="00F632DF">
        <w:t xml:space="preserve"> user or owner of Accredited Crypto Apparatus</w:t>
      </w:r>
      <w:r>
        <w:t xml:space="preserve"> shall take appropriate technical and security measures to manage the risks posed to the security of the Crypto Apparatus, its Cryptography Services and ensure the protection of products in line with the latest technological developments.</w:t>
      </w:r>
      <w:r>
        <w:rPr>
          <w:b/>
        </w:rPr>
        <w:t xml:space="preserve"> </w:t>
      </w:r>
    </w:p>
    <w:p w14:paraId="5B997F7F" w14:textId="77777777" w:rsidR="00161DD8" w:rsidRDefault="00161DD8" w:rsidP="0050168D">
      <w:pPr>
        <w:pStyle w:val="ListParagraph"/>
        <w:spacing w:line="276" w:lineRule="auto"/>
        <w:jc w:val="both"/>
      </w:pPr>
    </w:p>
    <w:p w14:paraId="2ABD1A42" w14:textId="1CA1686C" w:rsidR="00161DD8" w:rsidRDefault="00503FE5" w:rsidP="0050168D">
      <w:pPr>
        <w:pStyle w:val="ListParagraph"/>
        <w:numPr>
          <w:ilvl w:val="0"/>
          <w:numId w:val="3"/>
        </w:numPr>
        <w:spacing w:line="276" w:lineRule="auto"/>
        <w:ind w:left="0" w:firstLine="0"/>
        <w:jc w:val="both"/>
      </w:pPr>
      <w:bookmarkStart w:id="2" w:name="_Ref120615570"/>
      <w:bookmarkStart w:id="3" w:name="_Ref120612979"/>
      <w:r>
        <w:rPr>
          <w:b/>
        </w:rPr>
        <w:t>Minimum Standards:</w:t>
      </w:r>
      <w:r>
        <w:t xml:space="preserve"> - (1) Notwithstanding the technology neutrality built in the Ordinance, the Applicant shall be bound to meet the minimum technical control and standards specified under Schedule II of these Regulations.</w:t>
      </w:r>
      <w:bookmarkEnd w:id="2"/>
      <w:bookmarkEnd w:id="3"/>
    </w:p>
    <w:p w14:paraId="33A517C4" w14:textId="77777777" w:rsidR="00161DD8" w:rsidRDefault="00161DD8">
      <w:pPr>
        <w:spacing w:line="276" w:lineRule="auto"/>
        <w:jc w:val="both"/>
      </w:pPr>
    </w:p>
    <w:p w14:paraId="5F8D801C" w14:textId="77777777" w:rsidR="00161DD8" w:rsidRDefault="00161DD8">
      <w:pPr>
        <w:spacing w:line="276" w:lineRule="auto"/>
        <w:jc w:val="both"/>
      </w:pPr>
    </w:p>
    <w:p w14:paraId="52789E11" w14:textId="77777777" w:rsidR="00161DD8" w:rsidRDefault="00503FE5">
      <w:pPr>
        <w:spacing w:line="276" w:lineRule="auto"/>
        <w:jc w:val="center"/>
        <w:rPr>
          <w:b/>
        </w:rPr>
      </w:pPr>
      <w:r>
        <w:rPr>
          <w:b/>
        </w:rPr>
        <w:t>Chapter III</w:t>
      </w:r>
    </w:p>
    <w:p w14:paraId="7854E197" w14:textId="77777777" w:rsidR="00161DD8" w:rsidRDefault="00503FE5">
      <w:pPr>
        <w:spacing w:line="276" w:lineRule="auto"/>
        <w:jc w:val="center"/>
        <w:rPr>
          <w:b/>
        </w:rPr>
      </w:pPr>
      <w:r>
        <w:rPr>
          <w:b/>
        </w:rPr>
        <w:t xml:space="preserve">Evaluation and Accreditation </w:t>
      </w:r>
    </w:p>
    <w:p w14:paraId="6B5F61E0" w14:textId="77777777" w:rsidR="00161DD8" w:rsidRDefault="00161DD8">
      <w:pPr>
        <w:spacing w:line="276" w:lineRule="auto"/>
        <w:jc w:val="center"/>
      </w:pPr>
    </w:p>
    <w:p w14:paraId="64A3B994" w14:textId="4CE0D937" w:rsidR="009411BF" w:rsidRPr="00CF5E98" w:rsidRDefault="009411BF" w:rsidP="00CF5E98">
      <w:pPr>
        <w:pStyle w:val="ListParagraph"/>
        <w:numPr>
          <w:ilvl w:val="0"/>
          <w:numId w:val="3"/>
        </w:numPr>
        <w:spacing w:after="175" w:line="276" w:lineRule="auto"/>
        <w:ind w:left="0" w:firstLine="0"/>
        <w:jc w:val="both"/>
        <w:rPr>
          <w:b/>
          <w:color w:val="000000" w:themeColor="text1"/>
        </w:rPr>
      </w:pPr>
      <w:r>
        <w:rPr>
          <w:b/>
          <w:color w:val="000000" w:themeColor="text1"/>
        </w:rPr>
        <w:t xml:space="preserve">Application for Evaluation: </w:t>
      </w:r>
      <w:r>
        <w:rPr>
          <w:color w:val="000000" w:themeColor="text1"/>
        </w:rPr>
        <w:t xml:space="preserve">- (1) The </w:t>
      </w:r>
      <w:r w:rsidR="00B55DE4">
        <w:rPr>
          <w:color w:val="000000" w:themeColor="text1"/>
        </w:rPr>
        <w:t>application for the appointment of the Evaluation Lab</w:t>
      </w:r>
      <w:r>
        <w:rPr>
          <w:color w:val="000000" w:themeColor="text1"/>
        </w:rPr>
        <w:t xml:space="preserve"> </w:t>
      </w:r>
      <w:r w:rsidR="00E37242">
        <w:rPr>
          <w:color w:val="000000" w:themeColor="text1"/>
        </w:rPr>
        <w:t xml:space="preserve">shall be made </w:t>
      </w:r>
      <w:r w:rsidR="007B7C5C">
        <w:rPr>
          <w:color w:val="000000" w:themeColor="text1"/>
        </w:rPr>
        <w:t>in accordance with</w:t>
      </w:r>
      <w:r w:rsidR="00E37242">
        <w:rPr>
          <w:color w:val="000000" w:themeColor="text1"/>
        </w:rPr>
        <w:t xml:space="preserve"> the provisions of the</w:t>
      </w:r>
      <w:r w:rsidR="007B7C5C">
        <w:rPr>
          <w:color w:val="000000" w:themeColor="text1"/>
        </w:rPr>
        <w:t xml:space="preserve"> </w:t>
      </w:r>
      <w:r>
        <w:rPr>
          <w:color w:val="000000" w:themeColor="text1"/>
        </w:rPr>
        <w:t>Security Audit Regulations, 202</w:t>
      </w:r>
      <w:r w:rsidR="004E699B">
        <w:rPr>
          <w:color w:val="000000" w:themeColor="text1"/>
        </w:rPr>
        <w:t>3</w:t>
      </w:r>
      <w:r>
        <w:rPr>
          <w:color w:val="000000" w:themeColor="text1"/>
        </w:rPr>
        <w:t>.</w:t>
      </w:r>
    </w:p>
    <w:p w14:paraId="32CEE119" w14:textId="77777777" w:rsidR="00C965BD" w:rsidRDefault="00C965BD" w:rsidP="009321D9">
      <w:pPr>
        <w:pStyle w:val="ListParagraph"/>
        <w:spacing w:line="276" w:lineRule="auto"/>
        <w:jc w:val="both"/>
        <w:rPr>
          <w:color w:val="000000" w:themeColor="text1"/>
        </w:rPr>
      </w:pPr>
    </w:p>
    <w:p w14:paraId="2FA677E3" w14:textId="68694529" w:rsidR="00161DD8" w:rsidRPr="003D1559" w:rsidRDefault="00503FE5" w:rsidP="00CF5E98">
      <w:pPr>
        <w:pStyle w:val="ListParagraph"/>
        <w:numPr>
          <w:ilvl w:val="0"/>
          <w:numId w:val="3"/>
        </w:numPr>
        <w:spacing w:line="276" w:lineRule="auto"/>
        <w:ind w:left="0" w:firstLine="0"/>
        <w:jc w:val="both"/>
        <w:rPr>
          <w:color w:val="000000" w:themeColor="text1"/>
        </w:rPr>
      </w:pPr>
      <w:r w:rsidRPr="00246E06">
        <w:rPr>
          <w:b/>
        </w:rPr>
        <w:t>Security evaluation:</w:t>
      </w:r>
      <w:r>
        <w:t xml:space="preserve"> - </w:t>
      </w:r>
      <w:bookmarkStart w:id="4" w:name="_Ref120618004"/>
      <w:r>
        <w:t>(</w:t>
      </w:r>
      <w:r w:rsidR="00921898">
        <w:t>1</w:t>
      </w:r>
      <w:r>
        <w:t xml:space="preserve">) The security evaluation shall be undertaken only by an </w:t>
      </w:r>
      <w:r w:rsidR="00076D2D">
        <w:t>Auditor</w:t>
      </w:r>
      <w:r>
        <w:t xml:space="preserve"> </w:t>
      </w:r>
      <w:r w:rsidR="00C458D0">
        <w:t xml:space="preserve">registered </w:t>
      </w:r>
      <w:r>
        <w:t xml:space="preserve">under the </w:t>
      </w:r>
      <w:r w:rsidR="004E699B">
        <w:rPr>
          <w:color w:val="000000" w:themeColor="text1"/>
        </w:rPr>
        <w:t>Security Audit Regulations, 2023</w:t>
      </w:r>
      <w:r w:rsidRPr="003D1559">
        <w:rPr>
          <w:color w:val="000000" w:themeColor="text1"/>
        </w:rPr>
        <w:t>.</w:t>
      </w:r>
      <w:bookmarkEnd w:id="4"/>
    </w:p>
    <w:p w14:paraId="2902160D" w14:textId="47B99AAB" w:rsidR="001D3E2A" w:rsidRDefault="001D3E2A" w:rsidP="009321D9">
      <w:pPr>
        <w:pStyle w:val="ListParagraph"/>
        <w:spacing w:line="276" w:lineRule="auto"/>
        <w:jc w:val="both"/>
        <w:rPr>
          <w:color w:val="000000" w:themeColor="text1"/>
        </w:rPr>
      </w:pPr>
    </w:p>
    <w:p w14:paraId="366F7CF8" w14:textId="3020020C" w:rsidR="001D3E2A" w:rsidRPr="00CF5E98" w:rsidRDefault="001D3E2A" w:rsidP="00BC1903">
      <w:pPr>
        <w:pStyle w:val="ListParagraph"/>
        <w:spacing w:line="276" w:lineRule="auto"/>
        <w:jc w:val="both"/>
        <w:rPr>
          <w:rFonts w:ascii="LiberationSerif" w:hAnsi="LiberationSerif"/>
          <w:color w:val="000000"/>
        </w:rPr>
      </w:pPr>
      <w:r>
        <w:rPr>
          <w:color w:val="000000" w:themeColor="text1"/>
        </w:rPr>
        <w:t>(</w:t>
      </w:r>
      <w:r w:rsidR="00921898">
        <w:rPr>
          <w:color w:val="000000" w:themeColor="text1"/>
        </w:rPr>
        <w:t>2</w:t>
      </w:r>
      <w:r>
        <w:rPr>
          <w:color w:val="000000" w:themeColor="text1"/>
        </w:rPr>
        <w:t xml:space="preserve">) </w:t>
      </w:r>
      <w:r>
        <w:rPr>
          <w:rStyle w:val="fontstyle01"/>
        </w:rPr>
        <w:t xml:space="preserve">Report on the security evaluation process prepared by an </w:t>
      </w:r>
      <w:r w:rsidR="00D7079C">
        <w:rPr>
          <w:rStyle w:val="fontstyle01"/>
        </w:rPr>
        <w:t>Auditor</w:t>
      </w:r>
      <w:r>
        <w:rPr>
          <w:rStyle w:val="fontstyle01"/>
        </w:rPr>
        <w:t xml:space="preserve"> carried</w:t>
      </w:r>
      <w:r>
        <w:rPr>
          <w:rFonts w:ascii="LiberationSerif" w:hAnsi="LiberationSerif"/>
          <w:color w:val="000000"/>
        </w:rPr>
        <w:br/>
      </w:r>
      <w:r>
        <w:rPr>
          <w:rStyle w:val="fontstyle01"/>
        </w:rPr>
        <w:t xml:space="preserve">out in accordance with </w:t>
      </w:r>
      <w:r w:rsidR="00CB6B5B">
        <w:rPr>
          <w:rStyle w:val="fontstyle01"/>
        </w:rPr>
        <w:t>the standards prescribed under C</w:t>
      </w:r>
      <w:r>
        <w:rPr>
          <w:rStyle w:val="fontstyle01"/>
        </w:rPr>
        <w:t xml:space="preserve">lause </w:t>
      </w:r>
      <w:r w:rsidR="00607D81">
        <w:rPr>
          <w:rStyle w:val="fontstyle01"/>
        </w:rPr>
        <w:fldChar w:fldCharType="begin"/>
      </w:r>
      <w:r w:rsidR="00607D81">
        <w:rPr>
          <w:rStyle w:val="fontstyle01"/>
        </w:rPr>
        <w:instrText xml:space="preserve"> REF _Ref120615570 \r \h </w:instrText>
      </w:r>
      <w:r w:rsidR="00607D81">
        <w:rPr>
          <w:rStyle w:val="fontstyle01"/>
        </w:rPr>
      </w:r>
      <w:r w:rsidR="00607D81">
        <w:rPr>
          <w:rStyle w:val="fontstyle01"/>
        </w:rPr>
        <w:fldChar w:fldCharType="separate"/>
      </w:r>
      <w:r w:rsidR="00BA7F82">
        <w:rPr>
          <w:rStyle w:val="fontstyle01"/>
        </w:rPr>
        <w:t>16</w:t>
      </w:r>
      <w:r w:rsidR="00607D81">
        <w:rPr>
          <w:rStyle w:val="fontstyle01"/>
        </w:rPr>
        <w:fldChar w:fldCharType="end"/>
      </w:r>
      <w:r>
        <w:rPr>
          <w:rStyle w:val="fontstyle01"/>
        </w:rPr>
        <w:t xml:space="preserve"> shall be</w:t>
      </w:r>
      <w:r>
        <w:rPr>
          <w:rFonts w:ascii="LiberationSerif" w:hAnsi="LiberationSerif"/>
          <w:color w:val="000000"/>
        </w:rPr>
        <w:br/>
      </w:r>
      <w:r>
        <w:rPr>
          <w:rStyle w:val="fontstyle01"/>
        </w:rPr>
        <w:t xml:space="preserve">submitted to the </w:t>
      </w:r>
      <w:r w:rsidR="003A7380">
        <w:rPr>
          <w:rStyle w:val="fontstyle01"/>
        </w:rPr>
        <w:t>Certification Council</w:t>
      </w:r>
      <w:r>
        <w:rPr>
          <w:rStyle w:val="fontstyle01"/>
        </w:rPr>
        <w:t xml:space="preserve"> for decision on the accreditation of the </w:t>
      </w:r>
      <w:r w:rsidR="005221A6">
        <w:rPr>
          <w:rStyle w:val="fontstyle01"/>
        </w:rPr>
        <w:t>Crypto Apparatus</w:t>
      </w:r>
      <w:r>
        <w:rPr>
          <w:rStyle w:val="fontstyle01"/>
        </w:rPr>
        <w:t>.</w:t>
      </w:r>
    </w:p>
    <w:p w14:paraId="6F76E08C" w14:textId="3BC9E331" w:rsidR="00161DD8" w:rsidRDefault="00161DD8" w:rsidP="009321D9">
      <w:pPr>
        <w:spacing w:line="276" w:lineRule="auto"/>
        <w:rPr>
          <w:color w:val="000000" w:themeColor="text1"/>
        </w:rPr>
      </w:pPr>
    </w:p>
    <w:p w14:paraId="48A8321C" w14:textId="6B9FF6BC" w:rsidR="00BC1903" w:rsidRDefault="00BC1903" w:rsidP="00BC1903">
      <w:pPr>
        <w:pStyle w:val="ListParagraph"/>
        <w:spacing w:line="276" w:lineRule="auto"/>
        <w:jc w:val="both"/>
        <w:rPr>
          <w:color w:val="000000" w:themeColor="text1"/>
        </w:rPr>
      </w:pPr>
      <w:r>
        <w:rPr>
          <w:color w:val="000000" w:themeColor="text1"/>
        </w:rPr>
        <w:lastRenderedPageBreak/>
        <w:t xml:space="preserve">(3) The Applicant shall provide all information, required for the evaluation, to the appointed Auditor as per the </w:t>
      </w:r>
      <w:r w:rsidR="00111EF4">
        <w:rPr>
          <w:color w:val="000000" w:themeColor="text1"/>
        </w:rPr>
        <w:t>s</w:t>
      </w:r>
      <w:r>
        <w:rPr>
          <w:color w:val="000000" w:themeColor="text1"/>
        </w:rPr>
        <w:t>tandards prescribed in Schedule-II.</w:t>
      </w:r>
    </w:p>
    <w:p w14:paraId="4B1D9349" w14:textId="77777777" w:rsidR="00BC1903" w:rsidRDefault="00BC1903" w:rsidP="009321D9">
      <w:pPr>
        <w:spacing w:line="276" w:lineRule="auto"/>
        <w:rPr>
          <w:color w:val="000000" w:themeColor="text1"/>
        </w:rPr>
      </w:pPr>
    </w:p>
    <w:p w14:paraId="69902449" w14:textId="6E2031F3" w:rsidR="00161DD8" w:rsidRDefault="00503FE5" w:rsidP="00764342">
      <w:pPr>
        <w:pStyle w:val="ListParagraph"/>
        <w:numPr>
          <w:ilvl w:val="0"/>
          <w:numId w:val="3"/>
        </w:numPr>
        <w:spacing w:line="276" w:lineRule="auto"/>
        <w:ind w:left="0" w:firstLine="0"/>
        <w:jc w:val="both"/>
        <w:rPr>
          <w:color w:val="000000" w:themeColor="text1"/>
        </w:rPr>
      </w:pPr>
      <w:r>
        <w:rPr>
          <w:b/>
          <w:color w:val="000000" w:themeColor="text1"/>
        </w:rPr>
        <w:t>Additional Requirement other than Accreditation:</w:t>
      </w:r>
      <w:r>
        <w:rPr>
          <w:color w:val="000000" w:themeColor="text1"/>
        </w:rPr>
        <w:t xml:space="preserve"> - (1) The Applicant shall get its Crypto Apparatus accredited to comply with the obligations under these Regulations</w:t>
      </w:r>
      <w:r w:rsidR="00764342">
        <w:rPr>
          <w:color w:val="000000" w:themeColor="text1"/>
        </w:rPr>
        <w:t>.</w:t>
      </w:r>
    </w:p>
    <w:p w14:paraId="59CCE494" w14:textId="77777777" w:rsidR="00161DD8" w:rsidRDefault="00161DD8" w:rsidP="009321D9">
      <w:pPr>
        <w:pStyle w:val="ListParagraph"/>
        <w:spacing w:line="276" w:lineRule="auto"/>
        <w:jc w:val="both"/>
        <w:rPr>
          <w:color w:val="000000" w:themeColor="text1"/>
        </w:rPr>
      </w:pPr>
    </w:p>
    <w:p w14:paraId="2469D65D" w14:textId="50F4C3F5" w:rsidR="00161DD8" w:rsidRDefault="00503FE5" w:rsidP="009321D9">
      <w:pPr>
        <w:pStyle w:val="ListParagraph"/>
        <w:spacing w:after="175" w:line="276" w:lineRule="auto"/>
        <w:jc w:val="both"/>
      </w:pPr>
      <w:r>
        <w:rPr>
          <w:color w:val="000000" w:themeColor="text1"/>
        </w:rPr>
        <w:t xml:space="preserve">(2) The timeline of the Accreditation or its renewal may be delayed where the </w:t>
      </w:r>
      <w:r w:rsidR="003A7380">
        <w:rPr>
          <w:color w:val="000000" w:themeColor="text1"/>
        </w:rPr>
        <w:t>Certification Council</w:t>
      </w:r>
      <w:r>
        <w:rPr>
          <w:color w:val="000000" w:themeColor="text1"/>
        </w:rPr>
        <w:t xml:space="preserve"> prescribes or adopts new standards. The delay may not exceed more than ninety (90) days.</w:t>
      </w:r>
    </w:p>
    <w:p w14:paraId="0B516409" w14:textId="77777777" w:rsidR="00161DD8" w:rsidRDefault="00161DD8" w:rsidP="009321D9">
      <w:pPr>
        <w:pStyle w:val="ListParagraph"/>
        <w:spacing w:after="175" w:line="276" w:lineRule="auto"/>
        <w:jc w:val="both"/>
        <w:rPr>
          <w:color w:val="000000" w:themeColor="text1"/>
        </w:rPr>
      </w:pPr>
    </w:p>
    <w:p w14:paraId="4C77743A" w14:textId="1981FB31" w:rsidR="00161DD8" w:rsidRDefault="00503FE5" w:rsidP="0030599F">
      <w:pPr>
        <w:pStyle w:val="ListParagraph"/>
        <w:numPr>
          <w:ilvl w:val="0"/>
          <w:numId w:val="3"/>
        </w:numPr>
        <w:spacing w:after="175" w:line="276" w:lineRule="auto"/>
        <w:ind w:left="0" w:firstLine="0"/>
        <w:jc w:val="both"/>
        <w:rPr>
          <w:color w:val="000000" w:themeColor="text1"/>
        </w:rPr>
      </w:pPr>
      <w:bookmarkStart w:id="5" w:name="_Ref120615663"/>
      <w:r>
        <w:rPr>
          <w:b/>
          <w:color w:val="000000" w:themeColor="text1"/>
        </w:rPr>
        <w:t xml:space="preserve">Relationship between </w:t>
      </w:r>
      <w:r w:rsidR="0022348C">
        <w:rPr>
          <w:b/>
          <w:color w:val="000000" w:themeColor="text1"/>
        </w:rPr>
        <w:t xml:space="preserve">Auditor </w:t>
      </w:r>
      <w:r>
        <w:rPr>
          <w:b/>
          <w:color w:val="000000" w:themeColor="text1"/>
        </w:rPr>
        <w:t xml:space="preserve">and the Applicant: </w:t>
      </w:r>
      <w:r>
        <w:rPr>
          <w:color w:val="000000" w:themeColor="text1"/>
        </w:rPr>
        <w:t xml:space="preserve">(1) The </w:t>
      </w:r>
      <w:r w:rsidR="006F5234">
        <w:rPr>
          <w:color w:val="000000" w:themeColor="text1"/>
        </w:rPr>
        <w:t xml:space="preserve">Auditor </w:t>
      </w:r>
      <w:r>
        <w:rPr>
          <w:color w:val="000000" w:themeColor="text1"/>
        </w:rPr>
        <w:t>shall be independent from the Applicant being accredited and shall ensure that there is no conflict of interest either directly or indirectly.</w:t>
      </w:r>
      <w:bookmarkEnd w:id="5"/>
    </w:p>
    <w:p w14:paraId="1DB2AF70" w14:textId="77777777" w:rsidR="00161DD8" w:rsidRDefault="00161DD8" w:rsidP="009321D9">
      <w:pPr>
        <w:pStyle w:val="ListParagraph"/>
        <w:spacing w:after="175" w:line="276" w:lineRule="auto"/>
        <w:jc w:val="both"/>
        <w:rPr>
          <w:b/>
          <w:color w:val="000000" w:themeColor="text1"/>
        </w:rPr>
      </w:pPr>
    </w:p>
    <w:p w14:paraId="6B011169" w14:textId="26C0DE29" w:rsidR="00161DD8" w:rsidRDefault="00503FE5" w:rsidP="009321D9">
      <w:pPr>
        <w:pStyle w:val="ListParagraph"/>
        <w:spacing w:after="175" w:line="276" w:lineRule="auto"/>
        <w:jc w:val="both"/>
        <w:rPr>
          <w:color w:val="000000" w:themeColor="text1"/>
        </w:rPr>
      </w:pPr>
      <w:r>
        <w:rPr>
          <w:b/>
          <w:color w:val="000000" w:themeColor="text1"/>
        </w:rPr>
        <w:t>(</w:t>
      </w:r>
      <w:r>
        <w:rPr>
          <w:color w:val="000000" w:themeColor="text1"/>
        </w:rPr>
        <w:t xml:space="preserve">2) The </w:t>
      </w:r>
      <w:r w:rsidR="009B05E7">
        <w:rPr>
          <w:color w:val="000000" w:themeColor="text1"/>
        </w:rPr>
        <w:t xml:space="preserve">Auditor </w:t>
      </w:r>
      <w:r>
        <w:rPr>
          <w:color w:val="000000" w:themeColor="text1"/>
        </w:rPr>
        <w:t xml:space="preserve">and the Applicant shall not have any current or planned financial, legal or other relationship, other than that of an </w:t>
      </w:r>
      <w:r w:rsidR="0030599F">
        <w:rPr>
          <w:color w:val="000000" w:themeColor="text1"/>
        </w:rPr>
        <w:t>A</w:t>
      </w:r>
      <w:r w:rsidR="00423214">
        <w:rPr>
          <w:color w:val="000000" w:themeColor="text1"/>
        </w:rPr>
        <w:t xml:space="preserve">uditor </w:t>
      </w:r>
      <w:r>
        <w:rPr>
          <w:color w:val="000000" w:themeColor="text1"/>
        </w:rPr>
        <w:t xml:space="preserve">and the </w:t>
      </w:r>
      <w:r w:rsidR="0030599F">
        <w:rPr>
          <w:color w:val="000000" w:themeColor="text1"/>
        </w:rPr>
        <w:t>A</w:t>
      </w:r>
      <w:r>
        <w:rPr>
          <w:color w:val="000000" w:themeColor="text1"/>
        </w:rPr>
        <w:t>pplicant.</w:t>
      </w:r>
    </w:p>
    <w:p w14:paraId="2305CC0D" w14:textId="77777777" w:rsidR="00161DD8" w:rsidRDefault="00161DD8" w:rsidP="009321D9">
      <w:pPr>
        <w:pStyle w:val="ListParagraph"/>
        <w:spacing w:after="175" w:line="276" w:lineRule="auto"/>
        <w:jc w:val="both"/>
        <w:rPr>
          <w:color w:val="000000" w:themeColor="text1"/>
        </w:rPr>
      </w:pPr>
    </w:p>
    <w:p w14:paraId="3071DF92" w14:textId="78F6E868" w:rsidR="00161DD8" w:rsidRDefault="00503FE5" w:rsidP="009321D9">
      <w:pPr>
        <w:pStyle w:val="ListParagraph"/>
        <w:spacing w:after="175" w:line="276" w:lineRule="auto"/>
        <w:jc w:val="both"/>
        <w:rPr>
          <w:color w:val="000000" w:themeColor="text1"/>
        </w:rPr>
      </w:pPr>
      <w:r>
        <w:rPr>
          <w:color w:val="000000" w:themeColor="text1"/>
        </w:rPr>
        <w:t xml:space="preserve">(3) For sub-clause (1), an independent </w:t>
      </w:r>
      <w:r w:rsidR="00827AD3">
        <w:rPr>
          <w:color w:val="000000" w:themeColor="text1"/>
        </w:rPr>
        <w:t xml:space="preserve">Auditor </w:t>
      </w:r>
      <w:r>
        <w:rPr>
          <w:color w:val="000000" w:themeColor="text1"/>
        </w:rPr>
        <w:t xml:space="preserve">shall mean an </w:t>
      </w:r>
      <w:r w:rsidR="0030599F">
        <w:rPr>
          <w:color w:val="000000" w:themeColor="text1"/>
        </w:rPr>
        <w:t>A</w:t>
      </w:r>
      <w:r w:rsidR="00827AD3">
        <w:rPr>
          <w:color w:val="000000" w:themeColor="text1"/>
        </w:rPr>
        <w:t xml:space="preserve">uditor </w:t>
      </w:r>
      <w:r>
        <w:rPr>
          <w:color w:val="000000" w:themeColor="text1"/>
        </w:rPr>
        <w:t xml:space="preserve">who is not connected or does not have any other relationship, whether pecuniary or otherwise, with the Applicant, its associated companies, subsidiaries, and it can be reasonably perceived as being able to exercise independent business judgment without being influenced by the Applicant and: </w:t>
      </w:r>
    </w:p>
    <w:p w14:paraId="1B9ABD82" w14:textId="13D5775C" w:rsidR="00161DD8" w:rsidRDefault="00503FE5">
      <w:pPr>
        <w:pStyle w:val="ListParagraph"/>
        <w:numPr>
          <w:ilvl w:val="0"/>
          <w:numId w:val="5"/>
        </w:numPr>
        <w:spacing w:after="175" w:line="276" w:lineRule="auto"/>
        <w:jc w:val="both"/>
        <w:rPr>
          <w:color w:val="000000" w:themeColor="text1"/>
        </w:rPr>
      </w:pPr>
      <w:r>
        <w:rPr>
          <w:color w:val="000000" w:themeColor="text1"/>
        </w:rPr>
        <w:t xml:space="preserve">Has not been an employee or officer of the Applicant, any of its subsidiaries or holding company within the last </w:t>
      </w:r>
      <w:r w:rsidR="002E65DD">
        <w:rPr>
          <w:color w:val="000000" w:themeColor="text1"/>
        </w:rPr>
        <w:t>three</w:t>
      </w:r>
      <w:r>
        <w:rPr>
          <w:color w:val="000000" w:themeColor="text1"/>
        </w:rPr>
        <w:t xml:space="preserve"> </w:t>
      </w:r>
      <w:r w:rsidR="006C07E7">
        <w:rPr>
          <w:color w:val="000000" w:themeColor="text1"/>
        </w:rPr>
        <w:t>(0</w:t>
      </w:r>
      <w:r w:rsidR="002E65DD">
        <w:rPr>
          <w:color w:val="000000" w:themeColor="text1"/>
        </w:rPr>
        <w:t>3</w:t>
      </w:r>
      <w:r w:rsidR="006C07E7">
        <w:rPr>
          <w:color w:val="000000" w:themeColor="text1"/>
        </w:rPr>
        <w:t xml:space="preserve">) </w:t>
      </w:r>
      <w:r w:rsidR="002E65DD">
        <w:rPr>
          <w:color w:val="000000" w:themeColor="text1"/>
        </w:rPr>
        <w:t>months</w:t>
      </w:r>
      <w:r>
        <w:rPr>
          <w:color w:val="000000" w:themeColor="text1"/>
        </w:rPr>
        <w:t>;</w:t>
      </w:r>
    </w:p>
    <w:p w14:paraId="2901AE15" w14:textId="77777777" w:rsidR="00161DD8" w:rsidRDefault="00503FE5">
      <w:pPr>
        <w:pStyle w:val="ListParagraph"/>
        <w:numPr>
          <w:ilvl w:val="0"/>
          <w:numId w:val="5"/>
        </w:numPr>
        <w:spacing w:after="175" w:line="276" w:lineRule="auto"/>
        <w:jc w:val="both"/>
        <w:rPr>
          <w:color w:val="000000" w:themeColor="text1"/>
        </w:rPr>
      </w:pPr>
      <w:r>
        <w:rPr>
          <w:color w:val="000000" w:themeColor="text1"/>
        </w:rPr>
        <w:t xml:space="preserve">Has not had or have a material business relationship with the Applicant either directly, or indirectly etc. </w:t>
      </w:r>
    </w:p>
    <w:p w14:paraId="408027FB" w14:textId="581E938B" w:rsidR="00161DD8" w:rsidRDefault="00503FE5">
      <w:pPr>
        <w:pStyle w:val="ListParagraph"/>
        <w:numPr>
          <w:ilvl w:val="0"/>
          <w:numId w:val="5"/>
        </w:numPr>
        <w:spacing w:after="175" w:line="276" w:lineRule="auto"/>
        <w:jc w:val="both"/>
        <w:rPr>
          <w:color w:val="000000" w:themeColor="text1"/>
        </w:rPr>
      </w:pPr>
      <w:r>
        <w:rPr>
          <w:color w:val="000000" w:themeColor="text1"/>
        </w:rPr>
        <w:t xml:space="preserve">There are no close relatives of the </w:t>
      </w:r>
      <w:r w:rsidR="0046588B">
        <w:rPr>
          <w:color w:val="000000" w:themeColor="text1"/>
        </w:rPr>
        <w:t>Auditor</w:t>
      </w:r>
      <w:r>
        <w:rPr>
          <w:color w:val="000000" w:themeColor="text1"/>
        </w:rPr>
        <w:t xml:space="preserve"> working for or with the Applicant.</w:t>
      </w:r>
    </w:p>
    <w:p w14:paraId="0F8AA58C" w14:textId="77777777" w:rsidR="00161DD8" w:rsidRPr="00C976C2" w:rsidRDefault="00161DD8">
      <w:pPr>
        <w:pStyle w:val="ListParagraph"/>
        <w:spacing w:after="175" w:line="276" w:lineRule="auto"/>
        <w:ind w:left="720"/>
        <w:jc w:val="both"/>
        <w:rPr>
          <w:color w:val="000000" w:themeColor="text1"/>
          <w:sz w:val="14"/>
          <w:szCs w:val="14"/>
        </w:rPr>
      </w:pPr>
    </w:p>
    <w:p w14:paraId="56DEE643" w14:textId="566B994F" w:rsidR="009E6B30" w:rsidRDefault="009E6B30">
      <w:pPr>
        <w:pStyle w:val="ListParagraph"/>
        <w:spacing w:after="175" w:line="276" w:lineRule="auto"/>
        <w:ind w:left="720"/>
        <w:jc w:val="both"/>
        <w:rPr>
          <w:color w:val="000000" w:themeColor="text1"/>
        </w:rPr>
      </w:pPr>
    </w:p>
    <w:p w14:paraId="2C0AF401" w14:textId="1EC2A973" w:rsidR="009E3958" w:rsidRDefault="009E6B30" w:rsidP="00630675">
      <w:pPr>
        <w:pStyle w:val="ListParagraph"/>
        <w:numPr>
          <w:ilvl w:val="0"/>
          <w:numId w:val="3"/>
        </w:numPr>
        <w:ind w:left="0" w:firstLine="0"/>
        <w:jc w:val="both"/>
        <w:rPr>
          <w:color w:val="000000" w:themeColor="text1"/>
        </w:rPr>
      </w:pPr>
      <w:r>
        <w:rPr>
          <w:b/>
          <w:color w:val="000000" w:themeColor="text1"/>
        </w:rPr>
        <w:t>Grant of Accreditation: -</w:t>
      </w:r>
      <w:r w:rsidRPr="00921898">
        <w:rPr>
          <w:color w:val="000000" w:themeColor="text1"/>
        </w:rPr>
        <w:t xml:space="preserve"> (1) The </w:t>
      </w:r>
      <w:r w:rsidR="003A7380">
        <w:rPr>
          <w:color w:val="000000" w:themeColor="text1"/>
        </w:rPr>
        <w:t>Certification Council</w:t>
      </w:r>
      <w:r w:rsidRPr="00921898">
        <w:rPr>
          <w:color w:val="000000" w:themeColor="text1"/>
        </w:rPr>
        <w:t xml:space="preserve"> shall accredit Crypto Apparatus after </w:t>
      </w:r>
      <w:r w:rsidR="009B0F3D">
        <w:rPr>
          <w:color w:val="000000" w:themeColor="text1"/>
        </w:rPr>
        <w:t>its evaluation</w:t>
      </w:r>
      <w:r w:rsidRPr="00921898">
        <w:rPr>
          <w:color w:val="000000" w:themeColor="text1"/>
        </w:rPr>
        <w:t xml:space="preserve"> as per the standards prescribed in Schedule II</w:t>
      </w:r>
      <w:r w:rsidR="0050769C">
        <w:rPr>
          <w:color w:val="000000" w:themeColor="text1"/>
        </w:rPr>
        <w:t xml:space="preserve"> and submission of </w:t>
      </w:r>
      <w:r w:rsidR="00630675">
        <w:rPr>
          <w:color w:val="000000" w:themeColor="text1"/>
        </w:rPr>
        <w:t>f</w:t>
      </w:r>
      <w:r w:rsidR="0050769C">
        <w:rPr>
          <w:color w:val="000000" w:themeColor="text1"/>
        </w:rPr>
        <w:t>ee as per Schedule I</w:t>
      </w:r>
      <w:r w:rsidRPr="00921898">
        <w:rPr>
          <w:color w:val="000000" w:themeColor="text1"/>
        </w:rPr>
        <w:t>.</w:t>
      </w:r>
    </w:p>
    <w:p w14:paraId="5A1858A4" w14:textId="77777777" w:rsidR="009E3958" w:rsidRDefault="009E3958" w:rsidP="00630675">
      <w:pPr>
        <w:pStyle w:val="ListParagraph"/>
        <w:rPr>
          <w:rStyle w:val="fontstyle01"/>
        </w:rPr>
      </w:pPr>
    </w:p>
    <w:p w14:paraId="65301FE2" w14:textId="17045BD2" w:rsidR="009E3958" w:rsidRPr="009E3958" w:rsidRDefault="009E3958" w:rsidP="00630675">
      <w:pPr>
        <w:pStyle w:val="ListParagraph"/>
        <w:jc w:val="both"/>
        <w:rPr>
          <w:color w:val="000000" w:themeColor="text1"/>
        </w:rPr>
      </w:pPr>
      <w:r>
        <w:rPr>
          <w:rStyle w:val="fontstyle01"/>
        </w:rPr>
        <w:t xml:space="preserve">(2) The timeline of the Accreditation or its renewal may be delayed where the </w:t>
      </w:r>
      <w:r w:rsidR="003A7380">
        <w:rPr>
          <w:rStyle w:val="fontstyle01"/>
        </w:rPr>
        <w:t>Certification Council</w:t>
      </w:r>
      <w:r w:rsidR="00CC2A30">
        <w:rPr>
          <w:rFonts w:ascii="LiberationSerif" w:hAnsi="LiberationSerif"/>
          <w:color w:val="000000"/>
        </w:rPr>
        <w:t xml:space="preserve"> </w:t>
      </w:r>
      <w:r>
        <w:rPr>
          <w:rStyle w:val="fontstyle01"/>
        </w:rPr>
        <w:t>prescribes or adopts new standards. The delay may not exceed more than ninety (90)</w:t>
      </w:r>
      <w:r>
        <w:rPr>
          <w:rFonts w:ascii="LiberationSerif" w:hAnsi="LiberationSerif"/>
          <w:color w:val="000000"/>
        </w:rPr>
        <w:br/>
      </w:r>
      <w:r>
        <w:rPr>
          <w:rStyle w:val="fontstyle01"/>
        </w:rPr>
        <w:t>days</w:t>
      </w:r>
      <w:r w:rsidR="00674929">
        <w:rPr>
          <w:rStyle w:val="fontstyle01"/>
        </w:rPr>
        <w:t>.</w:t>
      </w:r>
    </w:p>
    <w:p w14:paraId="37C6A2DC" w14:textId="77777777" w:rsidR="00CC411C" w:rsidRPr="00CC411C" w:rsidRDefault="00CC411C" w:rsidP="00CC411C">
      <w:pPr>
        <w:spacing w:after="175" w:line="276" w:lineRule="auto"/>
        <w:jc w:val="both"/>
        <w:rPr>
          <w:color w:val="000000" w:themeColor="text1"/>
        </w:rPr>
      </w:pPr>
    </w:p>
    <w:p w14:paraId="17ABDAC5" w14:textId="77777777" w:rsidR="00CC411C" w:rsidRDefault="00CC411C">
      <w:pPr>
        <w:pStyle w:val="ListParagraph"/>
        <w:spacing w:after="175" w:line="276" w:lineRule="auto"/>
        <w:ind w:left="720"/>
        <w:jc w:val="both"/>
        <w:rPr>
          <w:color w:val="000000" w:themeColor="text1"/>
        </w:rPr>
      </w:pPr>
    </w:p>
    <w:p w14:paraId="008AA52B" w14:textId="77777777" w:rsidR="00161DD8" w:rsidRDefault="00503FE5">
      <w:pPr>
        <w:spacing w:line="276" w:lineRule="auto"/>
        <w:jc w:val="center"/>
        <w:rPr>
          <w:b/>
          <w:color w:val="000000" w:themeColor="text1"/>
        </w:rPr>
      </w:pPr>
      <w:r>
        <w:rPr>
          <w:b/>
          <w:color w:val="000000" w:themeColor="text1"/>
        </w:rPr>
        <w:t>Chapter IV</w:t>
      </w:r>
    </w:p>
    <w:p w14:paraId="61EF0217" w14:textId="77777777" w:rsidR="00161DD8" w:rsidRDefault="00161DD8">
      <w:pPr>
        <w:spacing w:line="276" w:lineRule="auto"/>
        <w:rPr>
          <w:b/>
          <w:color w:val="000000" w:themeColor="text1"/>
        </w:rPr>
      </w:pPr>
    </w:p>
    <w:p w14:paraId="29301149" w14:textId="77777777" w:rsidR="00161DD8" w:rsidRDefault="00503FE5">
      <w:pPr>
        <w:spacing w:line="276" w:lineRule="auto"/>
        <w:jc w:val="center"/>
        <w:rPr>
          <w:b/>
          <w:color w:val="000000" w:themeColor="text1"/>
        </w:rPr>
      </w:pPr>
      <w:r>
        <w:rPr>
          <w:b/>
          <w:color w:val="000000" w:themeColor="text1"/>
        </w:rPr>
        <w:t>Liability and Penalty</w:t>
      </w:r>
    </w:p>
    <w:p w14:paraId="3413F629" w14:textId="77777777" w:rsidR="00161DD8" w:rsidRDefault="00161DD8">
      <w:pPr>
        <w:spacing w:line="276" w:lineRule="auto"/>
        <w:jc w:val="center"/>
        <w:rPr>
          <w:b/>
          <w:color w:val="000000" w:themeColor="text1"/>
        </w:rPr>
      </w:pPr>
    </w:p>
    <w:p w14:paraId="7CD75829" w14:textId="45AAE509" w:rsidR="00161DD8" w:rsidRDefault="00503FE5" w:rsidP="00630675">
      <w:pPr>
        <w:pStyle w:val="ListParagraph"/>
        <w:numPr>
          <w:ilvl w:val="0"/>
          <w:numId w:val="3"/>
        </w:numPr>
        <w:spacing w:line="276" w:lineRule="auto"/>
        <w:ind w:left="0" w:firstLine="0"/>
        <w:jc w:val="both"/>
        <w:rPr>
          <w:color w:val="000000" w:themeColor="text1"/>
        </w:rPr>
      </w:pPr>
      <w:r>
        <w:rPr>
          <w:b/>
          <w:color w:val="000000" w:themeColor="text1"/>
        </w:rPr>
        <w:t xml:space="preserve">Liability for intentional or negligent damage: - </w:t>
      </w:r>
      <w:r>
        <w:rPr>
          <w:color w:val="000000" w:themeColor="text1"/>
        </w:rPr>
        <w:t>(1) A person shall be liable for damage caused intentionally or negligently to any natural or legal person due to a failure to comply with the obligations under these Regulations. In such a situation, the intention or negligence of the person shall be presumed unless rebutted with evidence to the contrary.</w:t>
      </w:r>
    </w:p>
    <w:p w14:paraId="6C5E11DB" w14:textId="77777777" w:rsidR="00161DD8" w:rsidRDefault="00161DD8" w:rsidP="00A23C42">
      <w:pPr>
        <w:spacing w:line="276" w:lineRule="auto"/>
        <w:jc w:val="both"/>
        <w:rPr>
          <w:color w:val="000000" w:themeColor="text1"/>
        </w:rPr>
      </w:pPr>
    </w:p>
    <w:p w14:paraId="6FDFED3A" w14:textId="54AEACF1" w:rsidR="00161DD8" w:rsidRDefault="00503FE5" w:rsidP="00630675">
      <w:pPr>
        <w:pStyle w:val="ListParagraph"/>
        <w:numPr>
          <w:ilvl w:val="0"/>
          <w:numId w:val="3"/>
        </w:numPr>
        <w:spacing w:line="276" w:lineRule="auto"/>
        <w:ind w:left="0" w:firstLine="0"/>
        <w:jc w:val="both"/>
        <w:rPr>
          <w:color w:val="000000" w:themeColor="text1"/>
        </w:rPr>
      </w:pPr>
      <w:r>
        <w:rPr>
          <w:b/>
          <w:color w:val="000000" w:themeColor="text1"/>
        </w:rPr>
        <w:t>Penalty: -</w:t>
      </w:r>
      <w:r>
        <w:rPr>
          <w:color w:val="000000" w:themeColor="text1"/>
        </w:rPr>
        <w:t xml:space="preserve"> (1) In case a person </w:t>
      </w:r>
      <w:r>
        <w:rPr>
          <w:rFonts w:eastAsia="Times New Roman"/>
          <w:color w:val="000000" w:themeColor="text1"/>
        </w:rPr>
        <w:t xml:space="preserve">contravenes or fails to comply with any provision of the Ordinance, rules, regulations, or the terms and conditions of the approval or an order of the </w:t>
      </w:r>
      <w:r w:rsidR="003A7380">
        <w:rPr>
          <w:rFonts w:eastAsia="Times New Roman"/>
          <w:color w:val="000000" w:themeColor="text1"/>
        </w:rPr>
        <w:t>Certification Council</w:t>
      </w:r>
      <w:r>
        <w:rPr>
          <w:rFonts w:eastAsia="Times New Roman"/>
          <w:color w:val="000000" w:themeColor="text1"/>
        </w:rPr>
        <w:t xml:space="preserve">, the </w:t>
      </w:r>
      <w:r w:rsidR="003A7380">
        <w:rPr>
          <w:rFonts w:eastAsia="Times New Roman"/>
          <w:color w:val="000000" w:themeColor="text1"/>
        </w:rPr>
        <w:t>Certification Council</w:t>
      </w:r>
      <w:r>
        <w:rPr>
          <w:rFonts w:eastAsia="Times New Roman"/>
          <w:color w:val="000000" w:themeColor="text1"/>
        </w:rPr>
        <w:t xml:space="preserve"> may, in its sole discretion, blacklist the person and impose such fines that the </w:t>
      </w:r>
      <w:r w:rsidR="003A7380">
        <w:rPr>
          <w:rFonts w:eastAsia="Times New Roman"/>
          <w:color w:val="000000" w:themeColor="text1"/>
        </w:rPr>
        <w:t>Certification Council</w:t>
      </w:r>
      <w:r>
        <w:rPr>
          <w:rFonts w:eastAsia="Times New Roman"/>
          <w:color w:val="000000" w:themeColor="text1"/>
        </w:rPr>
        <w:t xml:space="preserve"> may determine for any violation under these Regulations. </w:t>
      </w:r>
    </w:p>
    <w:p w14:paraId="21ECA083" w14:textId="77777777" w:rsidR="00161DD8" w:rsidRDefault="00161DD8" w:rsidP="00A23C42">
      <w:pPr>
        <w:pStyle w:val="ListParagraph"/>
        <w:spacing w:line="276" w:lineRule="auto"/>
        <w:jc w:val="both"/>
        <w:rPr>
          <w:color w:val="000000" w:themeColor="text1"/>
        </w:rPr>
      </w:pPr>
    </w:p>
    <w:p w14:paraId="0DD687CD" w14:textId="52859B50" w:rsidR="00161DD8" w:rsidRDefault="00503FE5" w:rsidP="00630675">
      <w:pPr>
        <w:pStyle w:val="ListParagraph"/>
        <w:numPr>
          <w:ilvl w:val="0"/>
          <w:numId w:val="3"/>
        </w:numPr>
        <w:spacing w:line="276" w:lineRule="auto"/>
        <w:ind w:left="0" w:firstLine="0"/>
        <w:jc w:val="both"/>
        <w:rPr>
          <w:color w:val="000000" w:themeColor="text1"/>
        </w:rPr>
      </w:pPr>
      <w:r>
        <w:rPr>
          <w:b/>
          <w:color w:val="000000" w:themeColor="text1"/>
        </w:rPr>
        <w:t>Offences: -</w:t>
      </w:r>
      <w:r>
        <w:rPr>
          <w:color w:val="000000" w:themeColor="text1"/>
        </w:rPr>
        <w:t xml:space="preserve"> (1) The liabilities and penalties provided under this Chapter are without prejudice to the offences under the Pakistan Penal Code, Prevention of Electronic Crimes Act 2016, Pakistan Telecommunication (Re-Organization) Act, 1996 and all other enactments creating offences relating to use of </w:t>
      </w:r>
      <w:r w:rsidR="00282884">
        <w:rPr>
          <w:color w:val="000000" w:themeColor="text1"/>
        </w:rPr>
        <w:t>unapproved</w:t>
      </w:r>
      <w:r>
        <w:rPr>
          <w:color w:val="000000" w:themeColor="text1"/>
        </w:rPr>
        <w:t xml:space="preserve"> Crypto Apparatus. </w:t>
      </w:r>
    </w:p>
    <w:p w14:paraId="7A247E83" w14:textId="77777777" w:rsidR="00161DD8" w:rsidRDefault="00161DD8">
      <w:pPr>
        <w:spacing w:line="276" w:lineRule="auto"/>
        <w:rPr>
          <w:b/>
          <w:color w:val="000000" w:themeColor="text1"/>
        </w:rPr>
      </w:pPr>
    </w:p>
    <w:p w14:paraId="65166CE3" w14:textId="77777777" w:rsidR="00161DD8" w:rsidRDefault="00503FE5">
      <w:pPr>
        <w:spacing w:line="276" w:lineRule="auto"/>
        <w:jc w:val="center"/>
        <w:rPr>
          <w:b/>
          <w:color w:val="000000" w:themeColor="text1"/>
        </w:rPr>
      </w:pPr>
      <w:r>
        <w:rPr>
          <w:b/>
          <w:color w:val="000000" w:themeColor="text1"/>
        </w:rPr>
        <w:t>Chapter V</w:t>
      </w:r>
    </w:p>
    <w:p w14:paraId="285C1FB3" w14:textId="77777777" w:rsidR="00161DD8" w:rsidRDefault="00161DD8">
      <w:pPr>
        <w:spacing w:line="276" w:lineRule="auto"/>
        <w:jc w:val="center"/>
        <w:rPr>
          <w:b/>
          <w:color w:val="000000" w:themeColor="text1"/>
        </w:rPr>
      </w:pPr>
    </w:p>
    <w:p w14:paraId="7138EAB2" w14:textId="77777777" w:rsidR="00161DD8" w:rsidRDefault="00503FE5">
      <w:pPr>
        <w:spacing w:line="276" w:lineRule="auto"/>
        <w:jc w:val="center"/>
        <w:rPr>
          <w:b/>
          <w:color w:val="000000" w:themeColor="text1"/>
        </w:rPr>
      </w:pPr>
      <w:r>
        <w:rPr>
          <w:b/>
          <w:color w:val="000000" w:themeColor="text1"/>
        </w:rPr>
        <w:t xml:space="preserve">Miscellaneous </w:t>
      </w:r>
    </w:p>
    <w:p w14:paraId="2F90923F" w14:textId="77777777" w:rsidR="00161DD8" w:rsidRDefault="00161DD8">
      <w:pPr>
        <w:spacing w:line="276" w:lineRule="auto"/>
        <w:jc w:val="both"/>
        <w:rPr>
          <w:color w:val="000000" w:themeColor="text1"/>
        </w:rPr>
      </w:pPr>
    </w:p>
    <w:p w14:paraId="4BF25578" w14:textId="09D290EC" w:rsidR="0014510A" w:rsidRDefault="007E3F69" w:rsidP="00DC6CBE">
      <w:pPr>
        <w:pStyle w:val="ListParagraph"/>
        <w:numPr>
          <w:ilvl w:val="0"/>
          <w:numId w:val="3"/>
        </w:numPr>
        <w:spacing w:line="276" w:lineRule="auto"/>
        <w:ind w:left="0" w:firstLine="0"/>
        <w:jc w:val="both"/>
      </w:pPr>
      <w:bookmarkStart w:id="6" w:name="_Ref120614524"/>
      <w:r>
        <w:rPr>
          <w:b/>
          <w:bCs/>
        </w:rPr>
        <w:t xml:space="preserve">Complaint to the </w:t>
      </w:r>
      <w:r w:rsidR="003A7380">
        <w:rPr>
          <w:b/>
          <w:bCs/>
        </w:rPr>
        <w:t>Certification Council</w:t>
      </w:r>
      <w:r>
        <w:rPr>
          <w:b/>
          <w:bCs/>
        </w:rPr>
        <w:t>: - </w:t>
      </w:r>
      <w:r>
        <w:t xml:space="preserve">(1) </w:t>
      </w:r>
      <w:r w:rsidR="0014510A">
        <w:t xml:space="preserve">Any person may lodge </w:t>
      </w:r>
      <w:r w:rsidR="004F0670">
        <w:t xml:space="preserve">a </w:t>
      </w:r>
      <w:r w:rsidR="0014510A">
        <w:t xml:space="preserve">complaint </w:t>
      </w:r>
      <w:r w:rsidR="004F0670">
        <w:t xml:space="preserve">with the </w:t>
      </w:r>
      <w:r w:rsidR="003A7380">
        <w:t>Certification Council</w:t>
      </w:r>
      <w:r w:rsidR="004F0670">
        <w:t xml:space="preserve">, </w:t>
      </w:r>
      <w:r w:rsidR="0014510A">
        <w:t xml:space="preserve">related to the Accreditation of Crypto Apparatus or its evaluation by </w:t>
      </w:r>
      <w:r w:rsidR="00630675">
        <w:t>an A</w:t>
      </w:r>
      <w:r w:rsidR="0014510A">
        <w:t xml:space="preserve">uditor as prescribed in these </w:t>
      </w:r>
      <w:r w:rsidR="00630675">
        <w:t>R</w:t>
      </w:r>
      <w:r w:rsidR="0014510A">
        <w:t>egulations.</w:t>
      </w:r>
    </w:p>
    <w:p w14:paraId="7021944C" w14:textId="77777777" w:rsidR="007E3F69" w:rsidRDefault="007E3F69" w:rsidP="007E3F69">
      <w:pPr>
        <w:pStyle w:val="ListParagraph"/>
        <w:spacing w:line="276" w:lineRule="auto"/>
        <w:jc w:val="both"/>
      </w:pPr>
    </w:p>
    <w:p w14:paraId="534316CD" w14:textId="6E0E61E2" w:rsidR="007E3F69" w:rsidRDefault="007E3F69" w:rsidP="007E3F69">
      <w:pPr>
        <w:pStyle w:val="ListParagraph"/>
        <w:spacing w:line="276" w:lineRule="auto"/>
        <w:jc w:val="both"/>
      </w:pPr>
      <w:r>
        <w:t xml:space="preserve">(2) The decision on the complaint shall be made after assessing the contents of the complaint and the </w:t>
      </w:r>
      <w:r w:rsidR="003A7380">
        <w:t>Certification Council</w:t>
      </w:r>
      <w:r>
        <w:t xml:space="preserve"> sha</w:t>
      </w:r>
      <w:r w:rsidR="008B4267">
        <w:t>ll give the complainant and the other party</w:t>
      </w:r>
      <w:r w:rsidR="008D453F">
        <w:t>,</w:t>
      </w:r>
      <w:r w:rsidR="008B4267">
        <w:t xml:space="preserve"> </w:t>
      </w:r>
      <w:r>
        <w:t>the opportunity of being heard and which it shall pass an order in line with Section 26 of the Ordinance.</w:t>
      </w:r>
    </w:p>
    <w:p w14:paraId="4FCEA597" w14:textId="77777777" w:rsidR="007E3F69" w:rsidRDefault="007E3F69" w:rsidP="007E3F69">
      <w:pPr>
        <w:pStyle w:val="ListParagraph"/>
        <w:spacing w:line="276" w:lineRule="auto"/>
        <w:ind w:left="720"/>
        <w:jc w:val="both"/>
      </w:pPr>
    </w:p>
    <w:p w14:paraId="45B37A01" w14:textId="38CE0520" w:rsidR="007E3F69" w:rsidRDefault="007E3F69" w:rsidP="00921F45">
      <w:pPr>
        <w:pStyle w:val="ListParagraph"/>
        <w:numPr>
          <w:ilvl w:val="0"/>
          <w:numId w:val="3"/>
        </w:numPr>
        <w:tabs>
          <w:tab w:val="clear" w:pos="0"/>
          <w:tab w:val="num" w:pos="90"/>
        </w:tabs>
        <w:spacing w:line="276" w:lineRule="auto"/>
        <w:ind w:left="0" w:firstLine="0"/>
        <w:jc w:val="both"/>
      </w:pPr>
      <w:r>
        <w:rPr>
          <w:b/>
        </w:rPr>
        <w:t>Decision of Auditor:</w:t>
      </w:r>
      <w:r>
        <w:t xml:space="preserve"> - (1) Where the </w:t>
      </w:r>
      <w:r w:rsidR="00DC6CBE">
        <w:t>A</w:t>
      </w:r>
      <w:r w:rsidR="007656E2">
        <w:t>pplicant</w:t>
      </w:r>
      <w:r>
        <w:t xml:space="preserve"> when applying for the grant of accreditation or the </w:t>
      </w:r>
      <w:r w:rsidR="00921F45">
        <w:t>A</w:t>
      </w:r>
      <w:r w:rsidR="007656E2">
        <w:t>pplicant</w:t>
      </w:r>
      <w:r>
        <w:t xml:space="preserve"> when applying for the renewal is dissatisfied with the</w:t>
      </w:r>
      <w:r w:rsidR="0035220D">
        <w:t xml:space="preserve"> report submitted by the</w:t>
      </w:r>
      <w:r>
        <w:t xml:space="preserve"> </w:t>
      </w:r>
      <w:r w:rsidR="0035220D">
        <w:t>Evaluation Lab</w:t>
      </w:r>
      <w:r>
        <w:t xml:space="preserve">, it may, through an application in writing and subject to the payment of fees for the report, request the </w:t>
      </w:r>
      <w:r w:rsidR="003A7380">
        <w:t>Certification Council</w:t>
      </w:r>
      <w:r>
        <w:t xml:space="preserve"> to recommission a report through another </w:t>
      </w:r>
      <w:r w:rsidR="00921F45">
        <w:t>A</w:t>
      </w:r>
      <w:r>
        <w:t>uditor.</w:t>
      </w:r>
    </w:p>
    <w:p w14:paraId="115C64A3" w14:textId="77777777" w:rsidR="007E3F69" w:rsidRDefault="007E3F69" w:rsidP="007E3F69">
      <w:pPr>
        <w:pStyle w:val="ListParagraph"/>
        <w:spacing w:line="276" w:lineRule="auto"/>
        <w:jc w:val="both"/>
      </w:pPr>
    </w:p>
    <w:p w14:paraId="208D86C0" w14:textId="031C87EC" w:rsidR="007E3F69" w:rsidRDefault="007E3F69" w:rsidP="007E3F69">
      <w:pPr>
        <w:pStyle w:val="ListParagraph"/>
        <w:spacing w:line="276" w:lineRule="auto"/>
        <w:jc w:val="both"/>
      </w:pPr>
      <w:r>
        <w:t xml:space="preserve">(2) The </w:t>
      </w:r>
      <w:r w:rsidR="003A7380">
        <w:t>Certification Council</w:t>
      </w:r>
      <w:r>
        <w:t xml:space="preserve">, in its sole discretion, may appoint another </w:t>
      </w:r>
      <w:r w:rsidR="003A6F68">
        <w:t>Evaluation Lab</w:t>
      </w:r>
      <w:r>
        <w:t xml:space="preserve"> or conduct the </w:t>
      </w:r>
      <w:r w:rsidR="00591F84">
        <w:t>Evaluation</w:t>
      </w:r>
      <w:r>
        <w:t xml:space="preserve"> itself. The decision under this clause may be challenged by the </w:t>
      </w:r>
      <w:r w:rsidR="009F39DE">
        <w:t>applicant</w:t>
      </w:r>
      <w:r>
        <w:t xml:space="preserve"> under clause</w:t>
      </w:r>
      <w:r w:rsidR="00E903DB">
        <w:t xml:space="preserve"> </w:t>
      </w:r>
      <w:r w:rsidR="00E903DB">
        <w:fldChar w:fldCharType="begin"/>
      </w:r>
      <w:r w:rsidR="00E903DB">
        <w:instrText xml:space="preserve"> REF _Ref120550884 \r \h </w:instrText>
      </w:r>
      <w:r w:rsidR="00E903DB">
        <w:fldChar w:fldCharType="separate"/>
      </w:r>
      <w:r w:rsidR="00BA7F82">
        <w:t>27</w:t>
      </w:r>
      <w:r w:rsidR="00E903DB">
        <w:fldChar w:fldCharType="end"/>
      </w:r>
      <w:r w:rsidR="0068272E">
        <w:t xml:space="preserve"> before the Grievance Committee.</w:t>
      </w:r>
      <w:r>
        <w:t xml:space="preserve"> </w:t>
      </w:r>
    </w:p>
    <w:p w14:paraId="70773CCD" w14:textId="77777777" w:rsidR="007E3F69" w:rsidRDefault="007E3F69" w:rsidP="007E3F69">
      <w:pPr>
        <w:pStyle w:val="ListParagraph"/>
        <w:spacing w:line="276" w:lineRule="auto"/>
        <w:jc w:val="both"/>
      </w:pPr>
    </w:p>
    <w:p w14:paraId="2964887F" w14:textId="3EDC61FF" w:rsidR="007E3F69" w:rsidRDefault="007E3F69" w:rsidP="003B68BE">
      <w:pPr>
        <w:pStyle w:val="ListParagraph"/>
        <w:numPr>
          <w:ilvl w:val="0"/>
          <w:numId w:val="3"/>
        </w:numPr>
        <w:spacing w:line="276" w:lineRule="auto"/>
        <w:ind w:left="0" w:firstLine="0"/>
        <w:jc w:val="both"/>
      </w:pPr>
      <w:bookmarkStart w:id="7" w:name="_Ref120550884"/>
      <w:r>
        <w:rPr>
          <w:b/>
        </w:rPr>
        <w:t>Grievance Committee: -</w:t>
      </w:r>
      <w:r>
        <w:t xml:space="preserve"> (1) The </w:t>
      </w:r>
      <w:r w:rsidR="003A7380">
        <w:t>Certification Council</w:t>
      </w:r>
      <w:r w:rsidR="00921F45">
        <w:t xml:space="preserve"> or the</w:t>
      </w:r>
      <w:r w:rsidR="003B68BE">
        <w:t xml:space="preserve"> </w:t>
      </w:r>
      <w:r w:rsidR="007E3487">
        <w:t xml:space="preserve">Federal Government </w:t>
      </w:r>
      <w:r>
        <w:t xml:space="preserve">shall designate a grievance committee of a total of three members who shall be entitled to hear grievances against any order by the </w:t>
      </w:r>
      <w:r w:rsidR="003A7380">
        <w:t>Certification Council</w:t>
      </w:r>
      <w:r>
        <w:t>.</w:t>
      </w:r>
      <w:bookmarkEnd w:id="7"/>
    </w:p>
    <w:p w14:paraId="10D54C14" w14:textId="77777777" w:rsidR="007E3F69" w:rsidRDefault="007E3F69" w:rsidP="007E3F69">
      <w:pPr>
        <w:pStyle w:val="ListParagraph"/>
        <w:spacing w:line="276" w:lineRule="auto"/>
        <w:jc w:val="both"/>
      </w:pPr>
    </w:p>
    <w:p w14:paraId="61D449DF" w14:textId="567008D2" w:rsidR="007E3F69" w:rsidRDefault="007E3F69" w:rsidP="003B68BE">
      <w:pPr>
        <w:pStyle w:val="ListParagraph"/>
        <w:numPr>
          <w:ilvl w:val="0"/>
          <w:numId w:val="3"/>
        </w:numPr>
        <w:spacing w:line="276" w:lineRule="auto"/>
        <w:ind w:left="0" w:firstLine="0"/>
        <w:jc w:val="both"/>
      </w:pPr>
      <w:bookmarkStart w:id="8" w:name="_Ref120618435"/>
      <w:r>
        <w:rPr>
          <w:b/>
          <w:bCs/>
        </w:rPr>
        <w:t xml:space="preserve">Appeal to the Committee: - </w:t>
      </w:r>
      <w:r>
        <w:t xml:space="preserve">(1) </w:t>
      </w:r>
      <w:r>
        <w:rPr>
          <w:rFonts w:eastAsia="Times New Roman"/>
        </w:rPr>
        <w:t xml:space="preserve">Subject to anything contained in these regulations, any person, other than the </w:t>
      </w:r>
      <w:r w:rsidR="003A7380">
        <w:rPr>
          <w:rFonts w:eastAsia="Times New Roman"/>
        </w:rPr>
        <w:t>Certification Council</w:t>
      </w:r>
      <w:r>
        <w:rPr>
          <w:rFonts w:eastAsia="Times New Roman"/>
        </w:rPr>
        <w:t xml:space="preserve">, aggrieved by any decision or order passed by the </w:t>
      </w:r>
      <w:r w:rsidR="003A7380">
        <w:rPr>
          <w:rFonts w:eastAsia="Times New Roman"/>
        </w:rPr>
        <w:t>Certification Council</w:t>
      </w:r>
      <w:r>
        <w:rPr>
          <w:rFonts w:eastAsia="Times New Roman"/>
        </w:rPr>
        <w:t xml:space="preserve">, may within thirty days of the date of receipt of such decision or order, prefer appeal to the committee established under clause </w:t>
      </w:r>
      <w:r w:rsidR="00306A5C">
        <w:fldChar w:fldCharType="begin"/>
      </w:r>
      <w:r w:rsidR="00306A5C">
        <w:instrText xml:space="preserve"> REF _Ref120550884 \r \h </w:instrText>
      </w:r>
      <w:r w:rsidR="00306A5C">
        <w:fldChar w:fldCharType="separate"/>
      </w:r>
      <w:r w:rsidR="00BA7F82">
        <w:t>27</w:t>
      </w:r>
      <w:r w:rsidR="00306A5C">
        <w:fldChar w:fldCharType="end"/>
      </w:r>
      <w:r>
        <w:rPr>
          <w:rFonts w:eastAsia="Times New Roman"/>
        </w:rPr>
        <w:t xml:space="preserve"> of these </w:t>
      </w:r>
      <w:r w:rsidR="00EF4475">
        <w:rPr>
          <w:rFonts w:eastAsia="Times New Roman"/>
        </w:rPr>
        <w:t>R</w:t>
      </w:r>
      <w:r>
        <w:rPr>
          <w:rFonts w:eastAsia="Times New Roman"/>
        </w:rPr>
        <w:t>egulations.</w:t>
      </w:r>
      <w:bookmarkEnd w:id="8"/>
    </w:p>
    <w:p w14:paraId="2822C91A" w14:textId="77777777" w:rsidR="007E3F69" w:rsidRDefault="007E3F69" w:rsidP="007E3F69">
      <w:pPr>
        <w:pStyle w:val="ListParagraph"/>
        <w:spacing w:line="276" w:lineRule="auto"/>
        <w:jc w:val="both"/>
        <w:rPr>
          <w:b/>
          <w:bCs/>
        </w:rPr>
      </w:pPr>
    </w:p>
    <w:p w14:paraId="5989C329" w14:textId="3082B861" w:rsidR="007E3F69" w:rsidRDefault="007E3F69" w:rsidP="007E3F69">
      <w:pPr>
        <w:pStyle w:val="ListParagraph"/>
        <w:spacing w:line="276" w:lineRule="auto"/>
        <w:jc w:val="both"/>
        <w:rPr>
          <w:rFonts w:eastAsia="Times New Roman"/>
        </w:rPr>
      </w:pPr>
      <w:r>
        <w:rPr>
          <w:rFonts w:eastAsia="Times New Roman"/>
        </w:rPr>
        <w:lastRenderedPageBreak/>
        <w:t>Provided</w:t>
      </w:r>
      <w:r w:rsidR="00B205B9">
        <w:rPr>
          <w:rFonts w:eastAsia="Times New Roman"/>
        </w:rPr>
        <w:t>,</w:t>
      </w:r>
      <w:r>
        <w:rPr>
          <w:rFonts w:eastAsia="Times New Roman"/>
        </w:rPr>
        <w:t xml:space="preserve"> that an appeal preferred after the expiry of thirty days may be admitted by the committee if it is satisfied that the appellant has sufficient cause for not preferring the appeal within the specified period.</w:t>
      </w:r>
    </w:p>
    <w:p w14:paraId="1510D822" w14:textId="77777777" w:rsidR="007E3F69" w:rsidRDefault="007E3F69" w:rsidP="007E3F69">
      <w:pPr>
        <w:pStyle w:val="ListParagraph"/>
        <w:spacing w:line="276" w:lineRule="auto"/>
        <w:jc w:val="both"/>
        <w:rPr>
          <w:rFonts w:eastAsia="Times New Roman"/>
        </w:rPr>
      </w:pPr>
    </w:p>
    <w:p w14:paraId="42405AD5" w14:textId="7BB032CC" w:rsidR="007E3F69" w:rsidRDefault="007E3F69" w:rsidP="007E3F69">
      <w:pPr>
        <w:pStyle w:val="ListParagraph"/>
        <w:spacing w:line="276" w:lineRule="auto"/>
        <w:jc w:val="both"/>
        <w:rPr>
          <w:rFonts w:eastAsia="Times New Roman"/>
        </w:rPr>
      </w:pPr>
      <w:r>
        <w:rPr>
          <w:rFonts w:eastAsia="Times New Roman"/>
        </w:rPr>
        <w:t xml:space="preserve">(3) The </w:t>
      </w:r>
      <w:r w:rsidR="00B205B9">
        <w:rPr>
          <w:rFonts w:eastAsia="Times New Roman"/>
        </w:rPr>
        <w:t>Grievance C</w:t>
      </w:r>
      <w:r>
        <w:rPr>
          <w:rFonts w:eastAsia="Times New Roman"/>
        </w:rPr>
        <w:t>ommittee may, after giving both parties of the appeal, an opportunity of being heard, pass such order as it thinks fit, confirming, varying, altering, setting aside or annulling the decision or order appealed.</w:t>
      </w:r>
    </w:p>
    <w:p w14:paraId="39E965FC" w14:textId="77777777" w:rsidR="007E3F69" w:rsidRDefault="007E3F69" w:rsidP="007E3F69">
      <w:pPr>
        <w:pStyle w:val="ListParagraph"/>
        <w:spacing w:line="276" w:lineRule="auto"/>
        <w:jc w:val="both"/>
        <w:rPr>
          <w:rFonts w:eastAsia="Times New Roman"/>
        </w:rPr>
      </w:pPr>
    </w:p>
    <w:p w14:paraId="49FA4EC3" w14:textId="31C1E776" w:rsidR="007E3F69" w:rsidRDefault="007E3F69" w:rsidP="007E3F69">
      <w:pPr>
        <w:pStyle w:val="ListParagraph"/>
        <w:spacing w:line="276" w:lineRule="auto"/>
        <w:jc w:val="both"/>
        <w:rPr>
          <w:rFonts w:eastAsia="Times New Roman"/>
        </w:rPr>
      </w:pPr>
      <w:r>
        <w:rPr>
          <w:rFonts w:eastAsia="Times New Roman"/>
        </w:rPr>
        <w:t xml:space="preserve">(4) Members of the committee shall, in so far as possible, have all the powers vested in a </w:t>
      </w:r>
      <w:r w:rsidR="00F84004">
        <w:rPr>
          <w:rFonts w:eastAsia="Times New Roman"/>
        </w:rPr>
        <w:t>C</w:t>
      </w:r>
      <w:r>
        <w:rPr>
          <w:rFonts w:eastAsia="Times New Roman"/>
        </w:rPr>
        <w:t xml:space="preserve">ivil </w:t>
      </w:r>
      <w:r w:rsidR="00F84004">
        <w:rPr>
          <w:rFonts w:eastAsia="Times New Roman"/>
        </w:rPr>
        <w:t>C</w:t>
      </w:r>
      <w:r>
        <w:rPr>
          <w:rFonts w:eastAsia="Times New Roman"/>
        </w:rPr>
        <w:t xml:space="preserve">ourt under the Code of Civil Procedure, 1908 (Act V of 1908). </w:t>
      </w:r>
    </w:p>
    <w:p w14:paraId="48B512E3" w14:textId="3929BE2B" w:rsidR="004E418F" w:rsidRDefault="004E418F" w:rsidP="007E3F69">
      <w:pPr>
        <w:pStyle w:val="ListParagraph"/>
        <w:spacing w:line="276" w:lineRule="auto"/>
        <w:jc w:val="both"/>
        <w:rPr>
          <w:rFonts w:eastAsia="Times New Roman"/>
        </w:rPr>
      </w:pPr>
    </w:p>
    <w:p w14:paraId="40829350" w14:textId="191C2256" w:rsidR="004E418F" w:rsidRDefault="004E418F" w:rsidP="00FA478F">
      <w:pPr>
        <w:pStyle w:val="ListParagraph"/>
        <w:numPr>
          <w:ilvl w:val="0"/>
          <w:numId w:val="3"/>
        </w:numPr>
        <w:spacing w:line="276" w:lineRule="auto"/>
        <w:ind w:left="0" w:firstLine="0"/>
        <w:jc w:val="both"/>
      </w:pPr>
      <w:r>
        <w:rPr>
          <w:b/>
        </w:rPr>
        <w:t>Appeal to the High Court: -</w:t>
      </w:r>
      <w:r>
        <w:t xml:space="preserve"> (1) Any person including the </w:t>
      </w:r>
      <w:r w:rsidR="003A7380">
        <w:t>Certification Council</w:t>
      </w:r>
      <w:r>
        <w:t xml:space="preserve">, aggrieved by any order passed or decision made by the </w:t>
      </w:r>
      <w:r w:rsidR="00515F4D">
        <w:t>G</w:t>
      </w:r>
      <w:r>
        <w:t xml:space="preserve">rievance </w:t>
      </w:r>
      <w:r w:rsidR="00515F4D">
        <w:t>C</w:t>
      </w:r>
      <w:r>
        <w:t xml:space="preserve">ommittee under </w:t>
      </w:r>
      <w:r w:rsidR="00515F4D">
        <w:t>C</w:t>
      </w:r>
      <w:r>
        <w:t xml:space="preserve">lause </w:t>
      </w:r>
      <w:r w:rsidR="00236B66">
        <w:fldChar w:fldCharType="begin"/>
      </w:r>
      <w:r w:rsidR="00236B66">
        <w:instrText xml:space="preserve"> REF _Ref120618435 \r \h </w:instrText>
      </w:r>
      <w:r w:rsidR="00236B66">
        <w:fldChar w:fldCharType="separate"/>
      </w:r>
      <w:r w:rsidR="00BA7F82">
        <w:t>28</w:t>
      </w:r>
      <w:r w:rsidR="00236B66">
        <w:fldChar w:fldCharType="end"/>
      </w:r>
      <w:r>
        <w:t xml:space="preserve"> of these regulations, may, within 20 days from the date of the order or decision, prefer an appeal to the High Court.</w:t>
      </w:r>
    </w:p>
    <w:p w14:paraId="6C5A2F23" w14:textId="77777777" w:rsidR="004E418F" w:rsidRDefault="004E418F" w:rsidP="004E418F">
      <w:pPr>
        <w:pStyle w:val="ListParagraph"/>
        <w:spacing w:line="276" w:lineRule="auto"/>
        <w:jc w:val="both"/>
      </w:pPr>
    </w:p>
    <w:p w14:paraId="1171562F" w14:textId="627A2BBC" w:rsidR="004E418F" w:rsidRPr="00FA478F" w:rsidRDefault="004E418F" w:rsidP="007E3F69">
      <w:pPr>
        <w:pStyle w:val="ListParagraph"/>
        <w:spacing w:line="276" w:lineRule="auto"/>
        <w:jc w:val="both"/>
      </w:pPr>
      <w:r>
        <w:t>(2) The Code of Civil Procedure, 1908 (Act V of 1908) shall apply to the appeal proceedings, so far as may be, notwithstanding anything contained in any other law for the time being in force.</w:t>
      </w:r>
    </w:p>
    <w:bookmarkEnd w:id="6"/>
    <w:p w14:paraId="65D9552F" w14:textId="77777777" w:rsidR="00161DD8" w:rsidRDefault="00161DD8">
      <w:pPr>
        <w:pStyle w:val="ListParagraph"/>
        <w:spacing w:line="276" w:lineRule="auto"/>
        <w:ind w:left="720"/>
        <w:jc w:val="both"/>
        <w:rPr>
          <w:color w:val="000000" w:themeColor="text1"/>
        </w:rPr>
      </w:pPr>
    </w:p>
    <w:p w14:paraId="5DA5E1A3" w14:textId="3499C8A2"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t>Whistle Blowing Policy:</w:t>
      </w:r>
      <w:r>
        <w:rPr>
          <w:color w:val="000000" w:themeColor="text1"/>
        </w:rPr>
        <w:t xml:space="preserve"> - (1) The </w:t>
      </w:r>
      <w:r w:rsidR="003A7380">
        <w:rPr>
          <w:color w:val="000000" w:themeColor="text1"/>
        </w:rPr>
        <w:t>Certification Council</w:t>
      </w:r>
      <w:r>
        <w:rPr>
          <w:color w:val="000000" w:themeColor="text1"/>
        </w:rPr>
        <w:t xml:space="preserve"> may, in consultation with the </w:t>
      </w:r>
      <w:r w:rsidR="001060B7">
        <w:rPr>
          <w:color w:val="000000" w:themeColor="text1"/>
        </w:rPr>
        <w:t>Federal Government</w:t>
      </w:r>
      <w:r>
        <w:rPr>
          <w:color w:val="000000" w:themeColor="text1"/>
        </w:rPr>
        <w:t xml:space="preserve">, formulate a whistle blowing policy to effectively regulate the use of unapproved and/or unaccredited Crypto Apparatus being deployed in private sector. </w:t>
      </w:r>
    </w:p>
    <w:p w14:paraId="3FCE03D4" w14:textId="77777777" w:rsidR="00161DD8" w:rsidRDefault="00161DD8">
      <w:pPr>
        <w:spacing w:line="276" w:lineRule="auto"/>
        <w:ind w:left="360"/>
        <w:jc w:val="both"/>
        <w:rPr>
          <w:color w:val="000000" w:themeColor="text1"/>
        </w:rPr>
      </w:pPr>
    </w:p>
    <w:p w14:paraId="5D75BF25" w14:textId="0AB2CA1E"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t>Power to inspect:</w:t>
      </w:r>
      <w:r>
        <w:rPr>
          <w:color w:val="000000" w:themeColor="text1"/>
        </w:rPr>
        <w:t xml:space="preserve"> (1) Notwithstanding anything contained in the Ordinance or any other law for the time being in force, any authorized officer of the </w:t>
      </w:r>
      <w:r w:rsidR="003A7380">
        <w:rPr>
          <w:color w:val="000000" w:themeColor="text1"/>
        </w:rPr>
        <w:t>Certification Council</w:t>
      </w:r>
      <w:r>
        <w:rPr>
          <w:color w:val="000000" w:themeColor="text1"/>
        </w:rPr>
        <w:t xml:space="preserve"> shall have the right to inspect any document in the custody or possession of any person and to inspect any premises after service of a written notice sent through registered mail to the registered office or the last known address of the person.</w:t>
      </w:r>
    </w:p>
    <w:p w14:paraId="0932D433" w14:textId="77777777" w:rsidR="00161DD8" w:rsidRDefault="00161DD8">
      <w:pPr>
        <w:pStyle w:val="ListParagraph"/>
        <w:spacing w:line="276" w:lineRule="auto"/>
        <w:ind w:left="720"/>
        <w:jc w:val="both"/>
        <w:rPr>
          <w:b/>
          <w:color w:val="000000" w:themeColor="text1"/>
        </w:rPr>
      </w:pPr>
    </w:p>
    <w:p w14:paraId="7E034F43" w14:textId="08009D85" w:rsidR="00161DD8" w:rsidRDefault="00503FE5" w:rsidP="00B81A9F">
      <w:pPr>
        <w:pStyle w:val="ListParagraph"/>
        <w:spacing w:line="276" w:lineRule="auto"/>
        <w:jc w:val="both"/>
        <w:rPr>
          <w:color w:val="000000" w:themeColor="text1"/>
        </w:rPr>
      </w:pPr>
      <w:r>
        <w:rPr>
          <w:color w:val="000000" w:themeColor="text1"/>
        </w:rPr>
        <w:t xml:space="preserve">(2) An authorized officer of the </w:t>
      </w:r>
      <w:r w:rsidR="003A7380">
        <w:rPr>
          <w:color w:val="000000" w:themeColor="text1"/>
        </w:rPr>
        <w:t>Certification Council</w:t>
      </w:r>
      <w:r>
        <w:rPr>
          <w:color w:val="000000" w:themeColor="text1"/>
        </w:rPr>
        <w:t xml:space="preserve"> may approach the </w:t>
      </w:r>
      <w:r w:rsidR="00096639">
        <w:rPr>
          <w:color w:val="000000" w:themeColor="text1"/>
        </w:rPr>
        <w:t xml:space="preserve">relevant </w:t>
      </w:r>
      <w:r>
        <w:rPr>
          <w:color w:val="000000" w:themeColor="text1"/>
        </w:rPr>
        <w:t>law enforcement agenc</w:t>
      </w:r>
      <w:r w:rsidR="00EE67E6">
        <w:rPr>
          <w:color w:val="000000" w:themeColor="text1"/>
        </w:rPr>
        <w:t>y</w:t>
      </w:r>
      <w:r>
        <w:rPr>
          <w:color w:val="000000" w:themeColor="text1"/>
        </w:rPr>
        <w:t xml:space="preserve"> to exercise powers under this clause.</w:t>
      </w:r>
    </w:p>
    <w:p w14:paraId="208E57D4" w14:textId="77777777" w:rsidR="00B81A9F" w:rsidRDefault="00B81A9F" w:rsidP="00B81A9F">
      <w:pPr>
        <w:pStyle w:val="ListParagraph"/>
        <w:spacing w:line="276" w:lineRule="auto"/>
        <w:jc w:val="both"/>
        <w:rPr>
          <w:color w:val="000000" w:themeColor="text1"/>
        </w:rPr>
      </w:pPr>
    </w:p>
    <w:p w14:paraId="3061353F" w14:textId="1AA7A8C6" w:rsidR="00161DD8" w:rsidRDefault="00503FE5" w:rsidP="00FA478F">
      <w:pPr>
        <w:pStyle w:val="ListParagraph"/>
        <w:numPr>
          <w:ilvl w:val="0"/>
          <w:numId w:val="3"/>
        </w:numPr>
        <w:ind w:left="0" w:firstLine="0"/>
        <w:jc w:val="both"/>
      </w:pPr>
      <w:r>
        <w:rPr>
          <w:b/>
        </w:rPr>
        <w:t>Security Procedures</w:t>
      </w:r>
      <w:r>
        <w:t xml:space="preserve">: - (1) The </w:t>
      </w:r>
      <w:r w:rsidR="003A7380">
        <w:t>Certification Council</w:t>
      </w:r>
      <w:r>
        <w:t xml:space="preserve"> may, in consultation with professional bodies and associations, prescribe procedures and standards applicable to direct users, operators etc. of Crypto Apparatus. </w:t>
      </w:r>
    </w:p>
    <w:p w14:paraId="3E6AA538" w14:textId="77777777" w:rsidR="00A10DDC" w:rsidRDefault="00A10DDC" w:rsidP="00FA478F">
      <w:pPr>
        <w:pStyle w:val="ListParagraph"/>
        <w:ind w:left="720"/>
      </w:pPr>
    </w:p>
    <w:p w14:paraId="0C9A373B" w14:textId="4F995A36" w:rsidR="00301DBB" w:rsidRDefault="00503FE5" w:rsidP="00FA478F">
      <w:pPr>
        <w:spacing w:line="276" w:lineRule="auto"/>
        <w:jc w:val="both"/>
      </w:pPr>
      <w:r>
        <w:t>(</w:t>
      </w:r>
      <w:r w:rsidR="00F655E5">
        <w:t>2</w:t>
      </w:r>
      <w:r>
        <w:t xml:space="preserve">) Till such time that the </w:t>
      </w:r>
      <w:r w:rsidR="003A7380">
        <w:t>Certification Council</w:t>
      </w:r>
      <w:r>
        <w:t xml:space="preserve"> prescribes procedures and standards under sub-clause (1), the direct users, operators etc. of Approved </w:t>
      </w:r>
      <w:r w:rsidR="002A5D68" w:rsidRPr="00C90BB1">
        <w:t xml:space="preserve">and/or Accredited </w:t>
      </w:r>
      <w:r>
        <w:t xml:space="preserve">Crypto Apparatus shall use such reasonable practices and procedures, as approved by the </w:t>
      </w:r>
      <w:r w:rsidR="003A7380">
        <w:t>Certification Council</w:t>
      </w:r>
      <w:r>
        <w:t xml:space="preserve"> from time to time.</w:t>
      </w:r>
    </w:p>
    <w:p w14:paraId="33CE6FD6" w14:textId="77777777" w:rsidR="00161DD8" w:rsidRDefault="00161DD8" w:rsidP="00FA478F">
      <w:pPr>
        <w:spacing w:line="276" w:lineRule="auto"/>
        <w:jc w:val="both"/>
      </w:pPr>
    </w:p>
    <w:p w14:paraId="11A53A17" w14:textId="4926B417"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t>Guidelines:</w:t>
      </w:r>
      <w:r>
        <w:rPr>
          <w:color w:val="000000" w:themeColor="text1"/>
        </w:rPr>
        <w:t xml:space="preserve"> - (1) The </w:t>
      </w:r>
      <w:r w:rsidR="003A7380">
        <w:rPr>
          <w:color w:val="000000" w:themeColor="text1"/>
        </w:rPr>
        <w:t>Certification Council</w:t>
      </w:r>
      <w:r>
        <w:rPr>
          <w:color w:val="000000" w:themeColor="text1"/>
        </w:rPr>
        <w:t xml:space="preserve"> may formulate any such guidelines as may be required in order to give effect to the purpose of the Ordinance and to ensure standardization.</w:t>
      </w:r>
    </w:p>
    <w:p w14:paraId="0AB23390" w14:textId="77777777" w:rsidR="00161DD8" w:rsidRDefault="00161DD8" w:rsidP="00020FD5">
      <w:pPr>
        <w:pStyle w:val="ListParagraph"/>
        <w:spacing w:line="276" w:lineRule="auto"/>
        <w:jc w:val="both"/>
        <w:rPr>
          <w:color w:val="000000" w:themeColor="text1"/>
        </w:rPr>
      </w:pPr>
    </w:p>
    <w:p w14:paraId="7170DF6B" w14:textId="6CD7B477"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lastRenderedPageBreak/>
        <w:t>Right to give directions: -</w:t>
      </w:r>
      <w:r>
        <w:rPr>
          <w:color w:val="000000" w:themeColor="text1"/>
        </w:rPr>
        <w:t xml:space="preserve"> (1) The </w:t>
      </w:r>
      <w:r w:rsidR="003A7380">
        <w:rPr>
          <w:color w:val="000000" w:themeColor="text1"/>
        </w:rPr>
        <w:t>Certification Council</w:t>
      </w:r>
      <w:r>
        <w:rPr>
          <w:color w:val="000000" w:themeColor="text1"/>
        </w:rPr>
        <w:t xml:space="preserve">, in its discretion, shall have the right to give directions to the Applicants at any time.  </w:t>
      </w:r>
    </w:p>
    <w:p w14:paraId="12381059" w14:textId="77777777" w:rsidR="00161DD8" w:rsidRDefault="00161DD8" w:rsidP="00020FD5">
      <w:pPr>
        <w:pStyle w:val="ListParagraph"/>
        <w:spacing w:line="276" w:lineRule="auto"/>
        <w:jc w:val="both"/>
        <w:rPr>
          <w:color w:val="000000" w:themeColor="text1"/>
        </w:rPr>
      </w:pPr>
    </w:p>
    <w:p w14:paraId="0BD7DF35" w14:textId="23FC94B6"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t>Deemed Approval</w:t>
      </w:r>
      <w:r>
        <w:rPr>
          <w:color w:val="000000" w:themeColor="text1"/>
        </w:rPr>
        <w:t>: - (1) To the extent possible, compliance with the terms of these regulations shall be deemed to fulfil the criteria for approval of crypto apparatus under section 2(1)</w:t>
      </w:r>
      <w:r w:rsidR="00D140B8">
        <w:rPr>
          <w:color w:val="000000" w:themeColor="text1"/>
        </w:rPr>
        <w:t xml:space="preserve"> </w:t>
      </w:r>
      <w:r>
        <w:rPr>
          <w:color w:val="000000" w:themeColor="text1"/>
        </w:rPr>
        <w:t>(ac) of the Pakistan Telecommunication (Re-organization) Act, 1996.</w:t>
      </w:r>
    </w:p>
    <w:p w14:paraId="739AA28F" w14:textId="77777777" w:rsidR="00161DD8" w:rsidRDefault="00161DD8" w:rsidP="00020FD5">
      <w:pPr>
        <w:pStyle w:val="ListParagraph"/>
        <w:spacing w:line="276" w:lineRule="auto"/>
        <w:jc w:val="both"/>
        <w:rPr>
          <w:color w:val="000000" w:themeColor="text1"/>
        </w:rPr>
      </w:pPr>
    </w:p>
    <w:p w14:paraId="0E5B2B88" w14:textId="2A331877" w:rsidR="00161DD8" w:rsidRDefault="00503FE5" w:rsidP="00FA478F">
      <w:pPr>
        <w:pStyle w:val="ListParagraph"/>
        <w:numPr>
          <w:ilvl w:val="0"/>
          <w:numId w:val="3"/>
        </w:numPr>
        <w:spacing w:line="276" w:lineRule="auto"/>
        <w:ind w:left="0" w:firstLine="0"/>
        <w:jc w:val="both"/>
        <w:rPr>
          <w:color w:val="000000" w:themeColor="text1"/>
        </w:rPr>
      </w:pPr>
      <w:r>
        <w:rPr>
          <w:b/>
          <w:bCs/>
          <w:color w:val="000000" w:themeColor="text1"/>
        </w:rPr>
        <w:t>Removal of difficulties: - </w:t>
      </w:r>
      <w:r>
        <w:rPr>
          <w:color w:val="000000" w:themeColor="text1"/>
        </w:rPr>
        <w:t xml:space="preserve">(1) If any difficulty arises in giving effect to or applying the provisions of these Regulations, the </w:t>
      </w:r>
      <w:r w:rsidR="003A7380">
        <w:rPr>
          <w:color w:val="000000" w:themeColor="text1"/>
        </w:rPr>
        <w:t>Certification Council</w:t>
      </w:r>
      <w:r>
        <w:rPr>
          <w:color w:val="000000" w:themeColor="text1"/>
        </w:rPr>
        <w:t xml:space="preserve"> may make such orders, not inconsistent with these Regulations, as may be necessary for removing the difficulty.</w:t>
      </w:r>
      <w:bookmarkStart w:id="9" w:name="_heading=h.grzovkvg9ozo"/>
      <w:bookmarkEnd w:id="9"/>
    </w:p>
    <w:p w14:paraId="5AA1C351" w14:textId="77777777" w:rsidR="00161DD8" w:rsidRDefault="00161DD8" w:rsidP="00020FD5">
      <w:pPr>
        <w:spacing w:line="276" w:lineRule="auto"/>
        <w:jc w:val="both"/>
        <w:rPr>
          <w:color w:val="000000" w:themeColor="text1"/>
        </w:rPr>
      </w:pPr>
    </w:p>
    <w:p w14:paraId="0ACEDC23" w14:textId="053E61FA" w:rsidR="00161DD8" w:rsidRDefault="00503FE5" w:rsidP="00FA478F">
      <w:pPr>
        <w:pStyle w:val="ListParagraph"/>
        <w:numPr>
          <w:ilvl w:val="0"/>
          <w:numId w:val="3"/>
        </w:numPr>
        <w:spacing w:line="276" w:lineRule="auto"/>
        <w:ind w:left="0" w:firstLine="0"/>
        <w:jc w:val="both"/>
      </w:pPr>
      <w:r>
        <w:rPr>
          <w:b/>
          <w:bCs/>
          <w:color w:val="000000" w:themeColor="text1"/>
        </w:rPr>
        <w:t>Power</w:t>
      </w:r>
      <w:r>
        <w:rPr>
          <w:b/>
          <w:color w:val="000000" w:themeColor="text1"/>
        </w:rPr>
        <w:t xml:space="preserve"> to amend:</w:t>
      </w:r>
      <w:r>
        <w:rPr>
          <w:color w:val="000000" w:themeColor="text1"/>
        </w:rPr>
        <w:t xml:space="preserve"> - </w:t>
      </w:r>
      <w:r>
        <w:t xml:space="preserve">(1) The </w:t>
      </w:r>
      <w:r w:rsidR="003A7380">
        <w:t>Certification Council</w:t>
      </w:r>
      <w:r>
        <w:t>, in consultation with the relevant Ministry, shall have the right to amend the provisions of these regulations as and when required.</w:t>
      </w:r>
    </w:p>
    <w:p w14:paraId="3CDFD8CC" w14:textId="77777777" w:rsidR="00161DD8" w:rsidRDefault="00161DD8" w:rsidP="00020FD5">
      <w:pPr>
        <w:pStyle w:val="ListParagraph"/>
      </w:pPr>
    </w:p>
    <w:p w14:paraId="728CD8C8" w14:textId="45417801" w:rsidR="00161DD8" w:rsidRDefault="00503FE5" w:rsidP="00020FD5">
      <w:pPr>
        <w:pStyle w:val="ListParagraph"/>
        <w:spacing w:line="276" w:lineRule="auto"/>
        <w:jc w:val="both"/>
      </w:pPr>
      <w:r>
        <w:t xml:space="preserve">(2) The </w:t>
      </w:r>
      <w:r w:rsidR="003A7380">
        <w:t>Certification Council</w:t>
      </w:r>
      <w:r>
        <w:t xml:space="preserve"> shall have right to amend the provisions of the Schedule and attached forms from time to time.</w:t>
      </w:r>
    </w:p>
    <w:p w14:paraId="20656639" w14:textId="77777777" w:rsidR="00161DD8" w:rsidRDefault="00161DD8" w:rsidP="00020FD5">
      <w:pPr>
        <w:pStyle w:val="ListParagraph"/>
        <w:spacing w:line="276" w:lineRule="auto"/>
        <w:jc w:val="both"/>
        <w:rPr>
          <w:color w:val="000000" w:themeColor="text1"/>
        </w:rPr>
      </w:pPr>
    </w:p>
    <w:p w14:paraId="6D0F4C08" w14:textId="1C7C012B"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t>Employees deemed to be public servants</w:t>
      </w:r>
      <w:r>
        <w:rPr>
          <w:color w:val="000000" w:themeColor="text1"/>
        </w:rPr>
        <w:t xml:space="preserve">: - All employees of the </w:t>
      </w:r>
      <w:r w:rsidR="003A7380">
        <w:rPr>
          <w:color w:val="000000" w:themeColor="text1"/>
        </w:rPr>
        <w:t>Certification Council</w:t>
      </w:r>
      <w:r>
        <w:rPr>
          <w:color w:val="000000" w:themeColor="text1"/>
        </w:rPr>
        <w:t xml:space="preserve">, the members and advisor(s) of the </w:t>
      </w:r>
      <w:r w:rsidR="003A7380">
        <w:rPr>
          <w:color w:val="000000" w:themeColor="text1"/>
        </w:rPr>
        <w:t>Certification Council</w:t>
      </w:r>
      <w:r>
        <w:rPr>
          <w:color w:val="000000" w:themeColor="text1"/>
        </w:rPr>
        <w:t xml:space="preserve"> and the Chairperson shall when acting in the exercise of their functions under these regulations be deemed to be public servants within the meaning of section 21 of the Pakistan Penal Code, 1860 (XLV of 1860).</w:t>
      </w:r>
    </w:p>
    <w:p w14:paraId="7EE4B900" w14:textId="77777777" w:rsidR="00161DD8" w:rsidRDefault="00161DD8" w:rsidP="00020FD5">
      <w:pPr>
        <w:pStyle w:val="ListParagraph"/>
        <w:spacing w:line="276" w:lineRule="auto"/>
        <w:jc w:val="both"/>
        <w:rPr>
          <w:color w:val="000000" w:themeColor="text1"/>
        </w:rPr>
      </w:pPr>
    </w:p>
    <w:p w14:paraId="279A3CFF" w14:textId="70E4D307" w:rsidR="00161DD8" w:rsidRDefault="00503FE5" w:rsidP="00FA478F">
      <w:pPr>
        <w:pStyle w:val="ListParagraph"/>
        <w:numPr>
          <w:ilvl w:val="0"/>
          <w:numId w:val="3"/>
        </w:numPr>
        <w:spacing w:line="276" w:lineRule="auto"/>
        <w:ind w:left="0" w:firstLine="0"/>
        <w:jc w:val="both"/>
        <w:rPr>
          <w:color w:val="000000" w:themeColor="text1"/>
        </w:rPr>
      </w:pPr>
      <w:r>
        <w:rPr>
          <w:b/>
          <w:color w:val="000000" w:themeColor="text1"/>
        </w:rPr>
        <w:t>Immunity:</w:t>
      </w:r>
      <w:r>
        <w:rPr>
          <w:color w:val="000000" w:themeColor="text1"/>
        </w:rPr>
        <w:t xml:space="preserve"> - (1)</w:t>
      </w:r>
      <w:r>
        <w:rPr>
          <w:rFonts w:eastAsia="Times New Roman"/>
          <w:color w:val="000000" w:themeColor="text1"/>
        </w:rPr>
        <w:t xml:space="preserve"> No suit, prosecution or other legal proceedings shall lie against the </w:t>
      </w:r>
      <w:r w:rsidR="003A7380">
        <w:rPr>
          <w:rFonts w:eastAsia="Times New Roman"/>
          <w:color w:val="000000" w:themeColor="text1"/>
        </w:rPr>
        <w:t>Certification Council</w:t>
      </w:r>
      <w:r>
        <w:rPr>
          <w:rFonts w:eastAsia="Times New Roman"/>
          <w:color w:val="000000" w:themeColor="text1"/>
        </w:rPr>
        <w:t xml:space="preserve">, the Chairperson, any member, advisor, officer or employee of the </w:t>
      </w:r>
      <w:r w:rsidR="003A7380">
        <w:rPr>
          <w:rFonts w:eastAsia="Times New Roman"/>
          <w:color w:val="000000" w:themeColor="text1"/>
        </w:rPr>
        <w:t>Certification Council</w:t>
      </w:r>
      <w:r>
        <w:rPr>
          <w:rFonts w:eastAsia="Times New Roman"/>
          <w:color w:val="000000" w:themeColor="text1"/>
        </w:rPr>
        <w:t xml:space="preserve"> in respect of anything done or intended to be done in good faith under these regulations.</w:t>
      </w:r>
    </w:p>
    <w:p w14:paraId="6322D030" w14:textId="77777777" w:rsidR="00161DD8" w:rsidRDefault="00161DD8" w:rsidP="00020FD5">
      <w:pPr>
        <w:pStyle w:val="ListParagraph"/>
        <w:spacing w:line="276" w:lineRule="auto"/>
        <w:rPr>
          <w:color w:val="000000" w:themeColor="text1"/>
        </w:rPr>
      </w:pPr>
    </w:p>
    <w:p w14:paraId="49999B34" w14:textId="77777777" w:rsidR="00161DD8" w:rsidRDefault="00503FE5" w:rsidP="00FA478F">
      <w:pPr>
        <w:pStyle w:val="ListParagraph"/>
        <w:numPr>
          <w:ilvl w:val="0"/>
          <w:numId w:val="3"/>
        </w:numPr>
        <w:spacing w:line="276" w:lineRule="auto"/>
        <w:ind w:left="0" w:firstLine="0"/>
        <w:jc w:val="both"/>
        <w:rPr>
          <w:color w:val="000000" w:themeColor="text1"/>
        </w:rPr>
      </w:pPr>
      <w:r>
        <w:rPr>
          <w:b/>
          <w:bCs/>
          <w:color w:val="000000" w:themeColor="text1"/>
        </w:rPr>
        <w:t>Regulations to prevail:</w:t>
      </w:r>
      <w:r>
        <w:rPr>
          <w:color w:val="000000" w:themeColor="text1"/>
        </w:rPr>
        <w:t> – (1) Notwithstanding anything contained anywhere in the law, in the event of any conflict or inconsistency between the provisions of these and any other regulations, the provisions of these regulations shall, to the extent of such conflict or inconsistency, prevail.</w:t>
      </w:r>
    </w:p>
    <w:p w14:paraId="24E3E499" w14:textId="77777777" w:rsidR="00161DD8" w:rsidRDefault="00161DD8" w:rsidP="00020FD5">
      <w:pPr>
        <w:pStyle w:val="ListParagraph"/>
        <w:spacing w:line="276" w:lineRule="auto"/>
        <w:jc w:val="both"/>
        <w:rPr>
          <w:b/>
          <w:bCs/>
          <w:color w:val="000000" w:themeColor="text1"/>
        </w:rPr>
      </w:pPr>
    </w:p>
    <w:p w14:paraId="55C578BA" w14:textId="77777777" w:rsidR="00161DD8" w:rsidRDefault="00503FE5" w:rsidP="00020FD5">
      <w:pPr>
        <w:pStyle w:val="ListParagraph"/>
        <w:spacing w:line="276" w:lineRule="auto"/>
        <w:jc w:val="both"/>
        <w:rPr>
          <w:color w:val="000000" w:themeColor="text1"/>
        </w:rPr>
      </w:pPr>
      <w:r>
        <w:rPr>
          <w:bCs/>
          <w:color w:val="000000" w:themeColor="text1"/>
        </w:rPr>
        <w:t xml:space="preserve">(2) In case of any inconsistency between any regulations formulated under the Ordinance, the interpretation which permits harmony between the inconsistent provisions shall be adopted. </w:t>
      </w:r>
    </w:p>
    <w:p w14:paraId="154387D9" w14:textId="0BEED603" w:rsidR="00161DD8" w:rsidRDefault="00503FE5">
      <w:pPr>
        <w:tabs>
          <w:tab w:val="left" w:pos="1350"/>
        </w:tabs>
        <w:spacing w:line="276" w:lineRule="auto"/>
        <w:jc w:val="center"/>
        <w:rPr>
          <w:b/>
          <w:color w:val="000000" w:themeColor="text1"/>
        </w:rPr>
      </w:pPr>
      <w:r>
        <w:br w:type="page"/>
      </w:r>
      <w:r>
        <w:rPr>
          <w:b/>
          <w:color w:val="000000" w:themeColor="text1"/>
        </w:rPr>
        <w:lastRenderedPageBreak/>
        <w:t>Schedule I</w:t>
      </w:r>
    </w:p>
    <w:p w14:paraId="5ABF50CB" w14:textId="77777777" w:rsidR="00161DD8" w:rsidRDefault="00161DD8">
      <w:pPr>
        <w:tabs>
          <w:tab w:val="left" w:pos="1350"/>
        </w:tabs>
        <w:spacing w:line="276" w:lineRule="auto"/>
        <w:ind w:left="540"/>
        <w:jc w:val="center"/>
        <w:rPr>
          <w:b/>
          <w:color w:val="000000" w:themeColor="text1"/>
        </w:rPr>
      </w:pPr>
    </w:p>
    <w:p w14:paraId="788B6817" w14:textId="77777777" w:rsidR="00161DD8" w:rsidRDefault="00503FE5">
      <w:pPr>
        <w:tabs>
          <w:tab w:val="left" w:pos="1350"/>
        </w:tabs>
        <w:spacing w:line="276" w:lineRule="auto"/>
        <w:jc w:val="center"/>
        <w:rPr>
          <w:b/>
          <w:color w:val="000000" w:themeColor="text1"/>
        </w:rPr>
      </w:pPr>
      <w:r>
        <w:rPr>
          <w:b/>
          <w:color w:val="000000" w:themeColor="text1"/>
        </w:rPr>
        <w:t>Approval Fee</w:t>
      </w:r>
    </w:p>
    <w:p w14:paraId="17252D39" w14:textId="77777777" w:rsidR="00161DD8" w:rsidRDefault="00161DD8">
      <w:pPr>
        <w:tabs>
          <w:tab w:val="left" w:pos="1350"/>
        </w:tabs>
        <w:spacing w:line="276" w:lineRule="auto"/>
        <w:rPr>
          <w:b/>
          <w:color w:val="000000" w:themeColor="text1"/>
        </w:rPr>
      </w:pPr>
    </w:p>
    <w:p w14:paraId="0844A8B8" w14:textId="77777777" w:rsidR="00161DD8" w:rsidRDefault="00503FE5">
      <w:pPr>
        <w:tabs>
          <w:tab w:val="left" w:pos="1350"/>
        </w:tabs>
        <w:spacing w:line="276" w:lineRule="auto"/>
        <w:rPr>
          <w:color w:val="000000" w:themeColor="text1"/>
        </w:rPr>
      </w:pPr>
      <w:r>
        <w:rPr>
          <w:color w:val="000000" w:themeColor="text1"/>
        </w:rPr>
        <w:t>The fee payable as and when applicable be paid according to the following payment schedule:</w:t>
      </w:r>
    </w:p>
    <w:p w14:paraId="4D09597C" w14:textId="77777777" w:rsidR="00161DD8" w:rsidRDefault="00161DD8">
      <w:pPr>
        <w:spacing w:line="276" w:lineRule="auto"/>
        <w:rPr>
          <w:color w:val="000000" w:themeColor="text1"/>
        </w:rPr>
      </w:pPr>
    </w:p>
    <w:tbl>
      <w:tblPr>
        <w:tblStyle w:val="TableGrid0"/>
        <w:tblW w:w="10241" w:type="dxa"/>
        <w:tblInd w:w="-455" w:type="dxa"/>
        <w:tblLayout w:type="fixed"/>
        <w:tblLook w:val="04A0" w:firstRow="1" w:lastRow="0" w:firstColumn="1" w:lastColumn="0" w:noHBand="0" w:noVBand="1"/>
      </w:tblPr>
      <w:tblGrid>
        <w:gridCol w:w="883"/>
        <w:gridCol w:w="6118"/>
        <w:gridCol w:w="3240"/>
      </w:tblGrid>
      <w:tr w:rsidR="00161DD8" w14:paraId="4253575D" w14:textId="77777777">
        <w:trPr>
          <w:trHeight w:val="635"/>
        </w:trPr>
        <w:tc>
          <w:tcPr>
            <w:tcW w:w="883" w:type="dxa"/>
          </w:tcPr>
          <w:p w14:paraId="7ABABE30" w14:textId="77777777" w:rsidR="00161DD8" w:rsidRDefault="00503FE5">
            <w:pPr>
              <w:widowControl w:val="0"/>
              <w:spacing w:line="276" w:lineRule="auto"/>
              <w:rPr>
                <w:b/>
                <w:color w:val="000000" w:themeColor="text1"/>
              </w:rPr>
            </w:pPr>
            <w:r>
              <w:rPr>
                <w:b/>
                <w:color w:val="000000" w:themeColor="text1"/>
              </w:rPr>
              <w:t xml:space="preserve">Serial No. </w:t>
            </w:r>
          </w:p>
        </w:tc>
        <w:tc>
          <w:tcPr>
            <w:tcW w:w="6118" w:type="dxa"/>
          </w:tcPr>
          <w:p w14:paraId="691F36F7" w14:textId="77777777" w:rsidR="00161DD8" w:rsidRDefault="00503FE5">
            <w:pPr>
              <w:widowControl w:val="0"/>
              <w:spacing w:line="276" w:lineRule="auto"/>
              <w:rPr>
                <w:b/>
                <w:color w:val="000000" w:themeColor="text1"/>
              </w:rPr>
            </w:pPr>
            <w:r>
              <w:rPr>
                <w:b/>
                <w:color w:val="000000" w:themeColor="text1"/>
              </w:rPr>
              <w:t>Process</w:t>
            </w:r>
          </w:p>
        </w:tc>
        <w:tc>
          <w:tcPr>
            <w:tcW w:w="3240" w:type="dxa"/>
          </w:tcPr>
          <w:p w14:paraId="6D8C8190" w14:textId="77777777" w:rsidR="00161DD8" w:rsidRDefault="00503FE5">
            <w:pPr>
              <w:widowControl w:val="0"/>
              <w:spacing w:line="276" w:lineRule="auto"/>
              <w:rPr>
                <w:b/>
                <w:color w:val="000000" w:themeColor="text1"/>
              </w:rPr>
            </w:pPr>
            <w:r>
              <w:rPr>
                <w:b/>
                <w:color w:val="000000" w:themeColor="text1"/>
              </w:rPr>
              <w:t>Fee</w:t>
            </w:r>
          </w:p>
        </w:tc>
      </w:tr>
      <w:tr w:rsidR="00161DD8" w14:paraId="28F31C2B" w14:textId="77777777" w:rsidTr="000569EB">
        <w:trPr>
          <w:trHeight w:val="359"/>
        </w:trPr>
        <w:tc>
          <w:tcPr>
            <w:tcW w:w="883" w:type="dxa"/>
          </w:tcPr>
          <w:p w14:paraId="124B73EA" w14:textId="77777777" w:rsidR="00161DD8" w:rsidRDefault="00503FE5">
            <w:pPr>
              <w:widowControl w:val="0"/>
              <w:spacing w:line="276" w:lineRule="auto"/>
              <w:rPr>
                <w:color w:val="000000" w:themeColor="text1"/>
              </w:rPr>
            </w:pPr>
            <w:r>
              <w:rPr>
                <w:color w:val="000000" w:themeColor="text1"/>
              </w:rPr>
              <w:t>1.</w:t>
            </w:r>
          </w:p>
        </w:tc>
        <w:tc>
          <w:tcPr>
            <w:tcW w:w="6118" w:type="dxa"/>
          </w:tcPr>
          <w:p w14:paraId="73AA8569" w14:textId="0DA020AF" w:rsidR="00161DD8" w:rsidRDefault="00503FE5">
            <w:pPr>
              <w:widowControl w:val="0"/>
              <w:spacing w:line="276" w:lineRule="auto"/>
              <w:rPr>
                <w:color w:val="000000" w:themeColor="text1"/>
              </w:rPr>
            </w:pPr>
            <w:r>
              <w:rPr>
                <w:color w:val="000000" w:themeColor="text1"/>
              </w:rPr>
              <w:t>Application Processing Fee</w:t>
            </w:r>
            <w:r w:rsidR="00EC4164">
              <w:rPr>
                <w:color w:val="000000" w:themeColor="text1"/>
              </w:rPr>
              <w:t xml:space="preserve"> (non-refundable)</w:t>
            </w:r>
            <w:r>
              <w:rPr>
                <w:color w:val="000000" w:themeColor="text1"/>
              </w:rPr>
              <w:t>:</w:t>
            </w:r>
          </w:p>
        </w:tc>
        <w:tc>
          <w:tcPr>
            <w:tcW w:w="3240" w:type="dxa"/>
          </w:tcPr>
          <w:p w14:paraId="6FCD1031" w14:textId="1C26D142" w:rsidR="00161DD8" w:rsidRDefault="00D140B8">
            <w:pPr>
              <w:widowControl w:val="0"/>
              <w:spacing w:line="276" w:lineRule="auto"/>
              <w:rPr>
                <w:color w:val="000000" w:themeColor="text1"/>
              </w:rPr>
            </w:pPr>
            <w:r>
              <w:rPr>
                <w:color w:val="000000" w:themeColor="text1"/>
              </w:rPr>
              <w:t xml:space="preserve">PKR </w:t>
            </w:r>
            <w:r w:rsidR="00503FE5">
              <w:rPr>
                <w:color w:val="000000" w:themeColor="text1"/>
              </w:rPr>
              <w:t xml:space="preserve">50,000 </w:t>
            </w:r>
          </w:p>
        </w:tc>
      </w:tr>
      <w:tr w:rsidR="00161DD8" w14:paraId="210A4616" w14:textId="77777777">
        <w:trPr>
          <w:trHeight w:val="365"/>
        </w:trPr>
        <w:tc>
          <w:tcPr>
            <w:tcW w:w="883" w:type="dxa"/>
          </w:tcPr>
          <w:p w14:paraId="118C548C" w14:textId="77777777" w:rsidR="00161DD8" w:rsidRDefault="00503FE5">
            <w:pPr>
              <w:pStyle w:val="ListParagraph"/>
              <w:widowControl w:val="0"/>
              <w:spacing w:line="276" w:lineRule="auto"/>
              <w:jc w:val="both"/>
              <w:rPr>
                <w:color w:val="000000" w:themeColor="text1"/>
              </w:rPr>
            </w:pPr>
            <w:r>
              <w:rPr>
                <w:color w:val="000000" w:themeColor="text1"/>
              </w:rPr>
              <w:t>2.</w:t>
            </w:r>
          </w:p>
        </w:tc>
        <w:tc>
          <w:tcPr>
            <w:tcW w:w="6118" w:type="dxa"/>
          </w:tcPr>
          <w:p w14:paraId="4F9437CE" w14:textId="77777777" w:rsidR="00161DD8" w:rsidRDefault="00503FE5">
            <w:pPr>
              <w:widowControl w:val="0"/>
              <w:spacing w:line="276" w:lineRule="auto"/>
            </w:pPr>
            <w:r>
              <w:rPr>
                <w:color w:val="000000" w:themeColor="text1"/>
              </w:rPr>
              <w:t>Accreditation Fee:</w:t>
            </w:r>
          </w:p>
        </w:tc>
        <w:tc>
          <w:tcPr>
            <w:tcW w:w="3240" w:type="dxa"/>
          </w:tcPr>
          <w:p w14:paraId="6897C26A" w14:textId="00AEEEDB" w:rsidR="00161DD8" w:rsidRDefault="00D140B8">
            <w:pPr>
              <w:widowControl w:val="0"/>
              <w:spacing w:line="276" w:lineRule="auto"/>
              <w:rPr>
                <w:color w:val="000000" w:themeColor="text1"/>
              </w:rPr>
            </w:pPr>
            <w:r>
              <w:rPr>
                <w:color w:val="000000" w:themeColor="text1"/>
              </w:rPr>
              <w:t xml:space="preserve">PKR </w:t>
            </w:r>
            <w:r w:rsidR="00503FE5">
              <w:rPr>
                <w:color w:val="000000" w:themeColor="text1"/>
              </w:rPr>
              <w:t xml:space="preserve">0.5 </w:t>
            </w:r>
            <w:proofErr w:type="gramStart"/>
            <w:r w:rsidR="00503FE5">
              <w:rPr>
                <w:color w:val="000000" w:themeColor="text1"/>
              </w:rPr>
              <w:t>Million</w:t>
            </w:r>
            <w:proofErr w:type="gramEnd"/>
            <w:r w:rsidR="00503FE5">
              <w:rPr>
                <w:color w:val="000000" w:themeColor="text1"/>
              </w:rPr>
              <w:t xml:space="preserve"> </w:t>
            </w:r>
          </w:p>
        </w:tc>
      </w:tr>
      <w:tr w:rsidR="00D140B8" w14:paraId="0F9F7E35" w14:textId="77777777">
        <w:trPr>
          <w:trHeight w:val="365"/>
        </w:trPr>
        <w:tc>
          <w:tcPr>
            <w:tcW w:w="883" w:type="dxa"/>
          </w:tcPr>
          <w:p w14:paraId="3CB0E56C" w14:textId="4510C8D1" w:rsidR="00D140B8" w:rsidRDefault="00D140B8">
            <w:pPr>
              <w:pStyle w:val="ListParagraph"/>
              <w:widowControl w:val="0"/>
              <w:spacing w:line="276" w:lineRule="auto"/>
              <w:jc w:val="both"/>
              <w:rPr>
                <w:color w:val="000000" w:themeColor="text1"/>
              </w:rPr>
            </w:pPr>
            <w:r>
              <w:rPr>
                <w:color w:val="000000" w:themeColor="text1"/>
              </w:rPr>
              <w:t>3.</w:t>
            </w:r>
          </w:p>
        </w:tc>
        <w:tc>
          <w:tcPr>
            <w:tcW w:w="6118" w:type="dxa"/>
          </w:tcPr>
          <w:p w14:paraId="695E46CF" w14:textId="4F12C85E" w:rsidR="00D140B8" w:rsidRDefault="00D140B8">
            <w:pPr>
              <w:widowControl w:val="0"/>
              <w:spacing w:line="276" w:lineRule="auto"/>
              <w:rPr>
                <w:color w:val="000000" w:themeColor="text1"/>
              </w:rPr>
            </w:pPr>
            <w:r>
              <w:rPr>
                <w:color w:val="000000" w:themeColor="text1"/>
              </w:rPr>
              <w:t>Renewal of Accreditation Fee:</w:t>
            </w:r>
          </w:p>
        </w:tc>
        <w:tc>
          <w:tcPr>
            <w:tcW w:w="3240" w:type="dxa"/>
          </w:tcPr>
          <w:p w14:paraId="60CF6696" w14:textId="0A7CB73F" w:rsidR="00D140B8" w:rsidRDefault="00D140B8">
            <w:pPr>
              <w:widowControl w:val="0"/>
              <w:spacing w:line="276" w:lineRule="auto"/>
              <w:rPr>
                <w:color w:val="000000" w:themeColor="text1"/>
              </w:rPr>
            </w:pPr>
            <w:r>
              <w:rPr>
                <w:color w:val="000000" w:themeColor="text1"/>
              </w:rPr>
              <w:t xml:space="preserve">PKR 0.2 </w:t>
            </w:r>
            <w:proofErr w:type="gramStart"/>
            <w:r>
              <w:rPr>
                <w:color w:val="000000" w:themeColor="text1"/>
              </w:rPr>
              <w:t>Million</w:t>
            </w:r>
            <w:proofErr w:type="gramEnd"/>
          </w:p>
        </w:tc>
      </w:tr>
      <w:tr w:rsidR="00161DD8" w14:paraId="751927D8" w14:textId="77777777">
        <w:trPr>
          <w:trHeight w:val="365"/>
        </w:trPr>
        <w:tc>
          <w:tcPr>
            <w:tcW w:w="883" w:type="dxa"/>
          </w:tcPr>
          <w:p w14:paraId="222F6AD9" w14:textId="520E04D9" w:rsidR="00161DD8" w:rsidRDefault="00D140B8">
            <w:pPr>
              <w:pStyle w:val="ListParagraph"/>
              <w:widowControl w:val="0"/>
              <w:spacing w:line="276" w:lineRule="auto"/>
              <w:jc w:val="both"/>
              <w:rPr>
                <w:color w:val="000000" w:themeColor="text1"/>
              </w:rPr>
            </w:pPr>
            <w:r>
              <w:rPr>
                <w:color w:val="000000" w:themeColor="text1"/>
              </w:rPr>
              <w:t>4</w:t>
            </w:r>
            <w:r w:rsidR="00503FE5">
              <w:rPr>
                <w:color w:val="000000" w:themeColor="text1"/>
              </w:rPr>
              <w:t>.</w:t>
            </w:r>
          </w:p>
        </w:tc>
        <w:tc>
          <w:tcPr>
            <w:tcW w:w="6118" w:type="dxa"/>
          </w:tcPr>
          <w:p w14:paraId="1022CACC" w14:textId="590E6FB6" w:rsidR="00161DD8" w:rsidRDefault="00503FE5">
            <w:pPr>
              <w:widowControl w:val="0"/>
              <w:spacing w:line="276" w:lineRule="auto"/>
              <w:rPr>
                <w:color w:val="000000" w:themeColor="text1"/>
              </w:rPr>
            </w:pPr>
            <w:r>
              <w:rPr>
                <w:color w:val="000000" w:themeColor="text1"/>
              </w:rPr>
              <w:t xml:space="preserve">Evaluation Fee payable to the </w:t>
            </w:r>
            <w:r w:rsidR="003A7380">
              <w:rPr>
                <w:color w:val="000000" w:themeColor="text1"/>
              </w:rPr>
              <w:t>Certification Council</w:t>
            </w:r>
            <w:r>
              <w:rPr>
                <w:color w:val="000000" w:themeColor="text1"/>
              </w:rPr>
              <w:t xml:space="preserve"> by Evaluation Lab:</w:t>
            </w:r>
          </w:p>
        </w:tc>
        <w:tc>
          <w:tcPr>
            <w:tcW w:w="3240" w:type="dxa"/>
          </w:tcPr>
          <w:p w14:paraId="21CA9DEC" w14:textId="7EDCE8FF" w:rsidR="00161DD8" w:rsidRDefault="00503FE5">
            <w:pPr>
              <w:widowControl w:val="0"/>
              <w:spacing w:line="276" w:lineRule="auto"/>
              <w:rPr>
                <w:color w:val="000000" w:themeColor="text1"/>
              </w:rPr>
            </w:pPr>
            <w:r>
              <w:rPr>
                <w:color w:val="000000" w:themeColor="text1"/>
              </w:rPr>
              <w:t xml:space="preserve">10% of the negotiated fee payable to the </w:t>
            </w:r>
            <w:r w:rsidR="007F39EB">
              <w:rPr>
                <w:color w:val="000000" w:themeColor="text1"/>
              </w:rPr>
              <w:t>Auditor</w:t>
            </w:r>
            <w:r>
              <w:rPr>
                <w:color w:val="000000" w:themeColor="text1"/>
              </w:rPr>
              <w:t xml:space="preserve"> by the Applicant.</w:t>
            </w:r>
          </w:p>
        </w:tc>
      </w:tr>
    </w:tbl>
    <w:p w14:paraId="611A83C0" w14:textId="77777777" w:rsidR="00161DD8" w:rsidRDefault="00161DD8">
      <w:pPr>
        <w:spacing w:line="276" w:lineRule="auto"/>
        <w:jc w:val="center"/>
        <w:rPr>
          <w:b/>
          <w:color w:val="000000" w:themeColor="text1"/>
        </w:rPr>
      </w:pPr>
    </w:p>
    <w:p w14:paraId="513D475F" w14:textId="77777777" w:rsidR="00161DD8" w:rsidRDefault="00161DD8">
      <w:pPr>
        <w:spacing w:line="276" w:lineRule="auto"/>
        <w:rPr>
          <w:b/>
          <w:color w:val="000000" w:themeColor="text1"/>
        </w:rPr>
      </w:pPr>
    </w:p>
    <w:p w14:paraId="36E7F38F" w14:textId="77777777" w:rsidR="00161DD8" w:rsidRDefault="00503FE5">
      <w:pPr>
        <w:rPr>
          <w:b/>
          <w:color w:val="000000" w:themeColor="text1"/>
        </w:rPr>
      </w:pPr>
      <w:r>
        <w:br w:type="page"/>
      </w:r>
    </w:p>
    <w:p w14:paraId="7B778BF0" w14:textId="77777777" w:rsidR="00161DD8" w:rsidRDefault="00503FE5">
      <w:pPr>
        <w:spacing w:line="276" w:lineRule="auto"/>
        <w:jc w:val="center"/>
        <w:rPr>
          <w:b/>
          <w:color w:val="000000" w:themeColor="text1"/>
        </w:rPr>
      </w:pPr>
      <w:r>
        <w:rPr>
          <w:b/>
          <w:color w:val="000000" w:themeColor="text1"/>
        </w:rPr>
        <w:lastRenderedPageBreak/>
        <w:t>Schedule II</w:t>
      </w:r>
    </w:p>
    <w:p w14:paraId="344071F8" w14:textId="77777777" w:rsidR="00161DD8" w:rsidRDefault="00161DD8">
      <w:pPr>
        <w:spacing w:line="276" w:lineRule="auto"/>
        <w:ind w:left="540"/>
        <w:jc w:val="center"/>
        <w:rPr>
          <w:b/>
          <w:color w:val="000000" w:themeColor="text1"/>
        </w:rPr>
      </w:pPr>
    </w:p>
    <w:p w14:paraId="276113A2" w14:textId="77777777" w:rsidR="00161DD8" w:rsidRDefault="00503FE5">
      <w:pPr>
        <w:spacing w:line="276" w:lineRule="auto"/>
        <w:jc w:val="center"/>
        <w:rPr>
          <w:b/>
          <w:color w:val="000000" w:themeColor="text1"/>
        </w:rPr>
      </w:pPr>
      <w:r>
        <w:rPr>
          <w:b/>
          <w:color w:val="000000" w:themeColor="text1"/>
        </w:rPr>
        <w:t>Minimum Standards</w:t>
      </w:r>
    </w:p>
    <w:p w14:paraId="523AEDD7" w14:textId="77777777" w:rsidR="00161DD8" w:rsidRDefault="00161DD8">
      <w:pPr>
        <w:spacing w:line="276" w:lineRule="auto"/>
        <w:ind w:left="540"/>
        <w:jc w:val="center"/>
        <w:rPr>
          <w:color w:val="000000" w:themeColor="text1"/>
        </w:rPr>
      </w:pPr>
    </w:p>
    <w:p w14:paraId="39C32F97" w14:textId="77777777" w:rsidR="00161DD8" w:rsidRDefault="00503FE5">
      <w:pPr>
        <w:spacing w:line="276" w:lineRule="auto"/>
        <w:ind w:right="48"/>
        <w:jc w:val="both"/>
        <w:rPr>
          <w:color w:val="000000" w:themeColor="text1"/>
        </w:rPr>
      </w:pPr>
      <w:r>
        <w:rPr>
          <w:color w:val="000000" w:themeColor="text1"/>
        </w:rPr>
        <w:t>The Crypto Apparatus shall comply with the following minimum standards as and where applicable:</w:t>
      </w:r>
    </w:p>
    <w:p w14:paraId="10058F92" w14:textId="77777777" w:rsidR="00161DD8" w:rsidRPr="00F82E07" w:rsidRDefault="00161DD8">
      <w:pPr>
        <w:spacing w:line="276" w:lineRule="auto"/>
        <w:ind w:right="48"/>
        <w:jc w:val="both"/>
        <w:rPr>
          <w:color w:val="000000" w:themeColor="text1"/>
        </w:rPr>
      </w:pPr>
    </w:p>
    <w:p w14:paraId="4061941A" w14:textId="77777777" w:rsidR="00161DD8" w:rsidRPr="00F82E07" w:rsidRDefault="00503FE5">
      <w:pPr>
        <w:pStyle w:val="ListParagraph"/>
        <w:numPr>
          <w:ilvl w:val="0"/>
          <w:numId w:val="7"/>
        </w:numPr>
        <w:spacing w:line="276" w:lineRule="auto"/>
        <w:ind w:right="48"/>
        <w:jc w:val="both"/>
        <w:rPr>
          <w:color w:val="000000" w:themeColor="text1"/>
        </w:rPr>
      </w:pPr>
      <w:r w:rsidRPr="00F82E07">
        <w:rPr>
          <w:color w:val="000000" w:themeColor="text1"/>
        </w:rPr>
        <w:t>Symmetric Key: - AES – FIPS 197</w:t>
      </w:r>
    </w:p>
    <w:p w14:paraId="7A7B8EE5" w14:textId="77777777" w:rsidR="00161DD8" w:rsidRPr="00F82E07" w:rsidRDefault="00503FE5">
      <w:pPr>
        <w:pStyle w:val="ListParagraph"/>
        <w:numPr>
          <w:ilvl w:val="0"/>
          <w:numId w:val="7"/>
        </w:numPr>
        <w:spacing w:line="276" w:lineRule="auto"/>
        <w:ind w:right="48"/>
        <w:jc w:val="both"/>
        <w:rPr>
          <w:color w:val="000000" w:themeColor="text1"/>
        </w:rPr>
      </w:pPr>
      <w:r w:rsidRPr="00F82E07">
        <w:rPr>
          <w:color w:val="000000" w:themeColor="text1"/>
        </w:rPr>
        <w:t>Security Standard: - FIPS 140-2</w:t>
      </w:r>
    </w:p>
    <w:p w14:paraId="7125E525" w14:textId="77777777" w:rsidR="00161DD8" w:rsidRPr="00F82E07" w:rsidRDefault="00503FE5">
      <w:pPr>
        <w:pStyle w:val="ListParagraph"/>
        <w:numPr>
          <w:ilvl w:val="0"/>
          <w:numId w:val="7"/>
        </w:numPr>
        <w:spacing w:line="276" w:lineRule="auto"/>
        <w:ind w:right="48"/>
        <w:jc w:val="both"/>
        <w:rPr>
          <w:color w:val="000000" w:themeColor="text1"/>
        </w:rPr>
      </w:pPr>
      <w:r w:rsidRPr="00F82E07">
        <w:rPr>
          <w:color w:val="000000" w:themeColor="text1"/>
        </w:rPr>
        <w:t>IT Security Evaluation: ISO 15408</w:t>
      </w:r>
    </w:p>
    <w:p w14:paraId="55D4A351" w14:textId="77777777" w:rsidR="00161DD8" w:rsidRPr="00F82E07" w:rsidRDefault="00503FE5">
      <w:pPr>
        <w:pStyle w:val="ListParagraph"/>
        <w:numPr>
          <w:ilvl w:val="0"/>
          <w:numId w:val="7"/>
        </w:numPr>
        <w:spacing w:line="276" w:lineRule="auto"/>
        <w:ind w:right="48"/>
        <w:jc w:val="both"/>
        <w:rPr>
          <w:color w:val="000000" w:themeColor="text1"/>
        </w:rPr>
      </w:pPr>
      <w:r w:rsidRPr="00F82E07">
        <w:rPr>
          <w:color w:val="000000" w:themeColor="text1"/>
        </w:rPr>
        <w:t>IT Security Management: ISO/IEC 27701 and ISO/IEC 27002</w:t>
      </w:r>
    </w:p>
    <w:p w14:paraId="36CC5CE2" w14:textId="77777777" w:rsidR="00063BCA" w:rsidRPr="00063BCA" w:rsidRDefault="00063BCA" w:rsidP="00063BCA">
      <w:pPr>
        <w:pStyle w:val="ListParagraph"/>
        <w:numPr>
          <w:ilvl w:val="0"/>
          <w:numId w:val="7"/>
        </w:numPr>
        <w:rPr>
          <w:color w:val="000000" w:themeColor="text1"/>
        </w:rPr>
      </w:pPr>
      <w:r w:rsidRPr="00063BCA">
        <w:rPr>
          <w:color w:val="000000" w:themeColor="text1"/>
        </w:rPr>
        <w:t>Asymmetric Cryptography: Public Key Cryptography Standards (PKCS) 1 – 15, X.509 etc</w:t>
      </w:r>
    </w:p>
    <w:p w14:paraId="28488C41" w14:textId="7F4606E4" w:rsidR="00161DD8" w:rsidRDefault="00503FE5">
      <w:pPr>
        <w:pStyle w:val="ListParagraph"/>
        <w:numPr>
          <w:ilvl w:val="0"/>
          <w:numId w:val="7"/>
        </w:numPr>
        <w:spacing w:line="276" w:lineRule="auto"/>
        <w:ind w:right="48"/>
        <w:jc w:val="both"/>
        <w:rPr>
          <w:color w:val="000000" w:themeColor="text1"/>
        </w:rPr>
      </w:pPr>
      <w:r w:rsidRPr="00F82E07">
        <w:rPr>
          <w:color w:val="000000" w:themeColor="text1"/>
        </w:rPr>
        <w:t>Digital Hashes: FIPS 180-4</w:t>
      </w:r>
    </w:p>
    <w:p w14:paraId="3C836039" w14:textId="498EFA63" w:rsidR="00063BCA" w:rsidRPr="00063BCA" w:rsidRDefault="00063BCA" w:rsidP="00063BCA">
      <w:pPr>
        <w:pStyle w:val="ListParagraph"/>
        <w:numPr>
          <w:ilvl w:val="0"/>
          <w:numId w:val="7"/>
        </w:numPr>
        <w:rPr>
          <w:color w:val="000000" w:themeColor="text1"/>
        </w:rPr>
      </w:pPr>
      <w:r w:rsidRPr="00063BCA">
        <w:rPr>
          <w:color w:val="000000" w:themeColor="text1"/>
        </w:rPr>
        <w:t>Digital Signatures: FIPS 186-4</w:t>
      </w:r>
    </w:p>
    <w:p w14:paraId="0239582F" w14:textId="77777777" w:rsidR="00161DD8" w:rsidRPr="00F82E07" w:rsidRDefault="00503FE5">
      <w:pPr>
        <w:pStyle w:val="ListParagraph"/>
        <w:numPr>
          <w:ilvl w:val="0"/>
          <w:numId w:val="7"/>
        </w:numPr>
        <w:spacing w:line="276" w:lineRule="auto"/>
        <w:ind w:right="48"/>
        <w:jc w:val="both"/>
        <w:rPr>
          <w:color w:val="000000" w:themeColor="text1"/>
        </w:rPr>
      </w:pPr>
      <w:r w:rsidRPr="00F82E07">
        <w:rPr>
          <w:color w:val="000000" w:themeColor="text1"/>
        </w:rPr>
        <w:t>Key Management: - 800-57</w:t>
      </w:r>
    </w:p>
    <w:p w14:paraId="1A9A46C1" w14:textId="77777777" w:rsidR="00161DD8" w:rsidRDefault="00161DD8">
      <w:pPr>
        <w:spacing w:line="276" w:lineRule="auto"/>
        <w:ind w:right="48"/>
        <w:jc w:val="both"/>
        <w:rPr>
          <w:color w:val="000000" w:themeColor="text1"/>
          <w:shd w:val="clear" w:color="auto" w:fill="FFFF00"/>
        </w:rPr>
      </w:pPr>
    </w:p>
    <w:p w14:paraId="2B992A10" w14:textId="77777777" w:rsidR="00161DD8" w:rsidRDefault="00503FE5">
      <w:pPr>
        <w:rPr>
          <w:color w:val="000000" w:themeColor="text1"/>
        </w:rPr>
      </w:pPr>
      <w:r>
        <w:br w:type="page"/>
      </w:r>
    </w:p>
    <w:p w14:paraId="2DEF7A63" w14:textId="77777777" w:rsidR="00161DD8" w:rsidRDefault="00503FE5">
      <w:pPr>
        <w:spacing w:line="276" w:lineRule="auto"/>
        <w:ind w:right="48"/>
        <w:jc w:val="center"/>
        <w:rPr>
          <w:b/>
          <w:color w:val="000000" w:themeColor="text1"/>
        </w:rPr>
      </w:pPr>
      <w:r>
        <w:rPr>
          <w:b/>
          <w:color w:val="000000" w:themeColor="text1"/>
        </w:rPr>
        <w:lastRenderedPageBreak/>
        <w:t>Schedule III</w:t>
      </w:r>
    </w:p>
    <w:p w14:paraId="5736E1E2" w14:textId="77777777" w:rsidR="00161DD8" w:rsidRDefault="00161DD8">
      <w:pPr>
        <w:spacing w:line="276" w:lineRule="auto"/>
        <w:ind w:right="48"/>
        <w:jc w:val="center"/>
        <w:rPr>
          <w:b/>
          <w:color w:val="000000" w:themeColor="text1"/>
        </w:rPr>
      </w:pPr>
    </w:p>
    <w:p w14:paraId="6F848499" w14:textId="7BE38714" w:rsidR="00161DD8" w:rsidRDefault="00503FE5">
      <w:pPr>
        <w:spacing w:line="276" w:lineRule="auto"/>
        <w:ind w:right="48"/>
        <w:jc w:val="center"/>
        <w:rPr>
          <w:b/>
          <w:color w:val="000000" w:themeColor="text1"/>
        </w:rPr>
      </w:pPr>
      <w:r>
        <w:rPr>
          <w:b/>
          <w:color w:val="000000" w:themeColor="text1"/>
        </w:rPr>
        <w:t xml:space="preserve">Application for </w:t>
      </w:r>
      <w:r w:rsidR="00400352">
        <w:rPr>
          <w:b/>
          <w:color w:val="000000" w:themeColor="text1"/>
        </w:rPr>
        <w:t xml:space="preserve">Accreditation </w:t>
      </w:r>
      <w:r>
        <w:rPr>
          <w:b/>
          <w:color w:val="000000" w:themeColor="text1"/>
        </w:rPr>
        <w:t>of Crypto Apparatus</w:t>
      </w:r>
    </w:p>
    <w:p w14:paraId="49DFD831" w14:textId="77777777" w:rsidR="00161DD8" w:rsidRDefault="00503FE5">
      <w:pPr>
        <w:spacing w:line="276" w:lineRule="auto"/>
        <w:ind w:right="48"/>
        <w:jc w:val="center"/>
        <w:rPr>
          <w:b/>
          <w:color w:val="000000" w:themeColor="text1"/>
        </w:rPr>
      </w:pPr>
      <w:r>
        <w:rPr>
          <w:b/>
          <w:color w:val="000000" w:themeColor="text1"/>
        </w:rPr>
        <w:t>(Clause 4-5 of these regulations)</w:t>
      </w:r>
    </w:p>
    <w:p w14:paraId="2B75BE52" w14:textId="77777777" w:rsidR="00161DD8" w:rsidRDefault="00161DD8">
      <w:pPr>
        <w:spacing w:line="276" w:lineRule="auto"/>
        <w:ind w:right="48"/>
        <w:jc w:val="center"/>
        <w:rPr>
          <w:b/>
          <w:color w:val="000000" w:themeColor="text1"/>
        </w:rPr>
      </w:pPr>
    </w:p>
    <w:p w14:paraId="5F13268E" w14:textId="77777777" w:rsidR="00161DD8" w:rsidRDefault="00503FE5">
      <w:pPr>
        <w:numPr>
          <w:ilvl w:val="0"/>
          <w:numId w:val="4"/>
        </w:numPr>
        <w:spacing w:after="59" w:line="264" w:lineRule="auto"/>
        <w:ind w:left="723" w:right="297" w:hanging="370"/>
        <w:rPr>
          <w:color w:val="000000" w:themeColor="text1"/>
        </w:rPr>
      </w:pPr>
      <w:r>
        <w:rPr>
          <w:color w:val="000000" w:themeColor="text1"/>
        </w:rPr>
        <w:t>Name of Applicant: __________________________________</w:t>
      </w:r>
    </w:p>
    <w:p w14:paraId="7CBAFC76" w14:textId="77777777" w:rsidR="00161DD8" w:rsidRDefault="00503FE5">
      <w:pPr>
        <w:numPr>
          <w:ilvl w:val="0"/>
          <w:numId w:val="4"/>
        </w:numPr>
        <w:spacing w:after="59" w:line="264" w:lineRule="auto"/>
        <w:ind w:left="723" w:right="297" w:hanging="370"/>
        <w:rPr>
          <w:color w:val="000000" w:themeColor="text1"/>
        </w:rPr>
      </w:pPr>
      <w:r>
        <w:rPr>
          <w:rFonts w:eastAsia="Times New Roman"/>
          <w:color w:val="000000" w:themeColor="text1"/>
        </w:rPr>
        <w:t>Registration Number/CNIC:</w:t>
      </w:r>
      <w:r>
        <w:rPr>
          <w:rFonts w:eastAsia="Times New Roman"/>
          <w:color w:val="000000" w:themeColor="text1"/>
        </w:rPr>
        <w:tab/>
        <w:t>_______________________________</w:t>
      </w:r>
    </w:p>
    <w:p w14:paraId="2C7423C5" w14:textId="77777777" w:rsidR="00161DD8" w:rsidRDefault="00503FE5">
      <w:pPr>
        <w:numPr>
          <w:ilvl w:val="0"/>
          <w:numId w:val="4"/>
        </w:numPr>
        <w:spacing w:after="59" w:line="264" w:lineRule="auto"/>
        <w:ind w:left="723" w:right="297" w:hanging="370"/>
        <w:rPr>
          <w:color w:val="000000" w:themeColor="text1"/>
        </w:rPr>
      </w:pPr>
      <w:r>
        <w:rPr>
          <w:rFonts w:eastAsia="Times New Roman"/>
          <w:color w:val="000000" w:themeColor="text1"/>
        </w:rPr>
        <w:t xml:space="preserve">Date of Incorporation/Partnership (in case of legal </w:t>
      </w:r>
      <w:proofErr w:type="gramStart"/>
      <w:r>
        <w:rPr>
          <w:rFonts w:eastAsia="Times New Roman"/>
          <w:color w:val="000000" w:themeColor="text1"/>
        </w:rPr>
        <w:t xml:space="preserve">person)  </w:t>
      </w:r>
      <w:r>
        <w:rPr>
          <w:color w:val="000000" w:themeColor="text1"/>
        </w:rPr>
        <w:t>_</w:t>
      </w:r>
      <w:proofErr w:type="gramEnd"/>
      <w:r>
        <w:rPr>
          <w:color w:val="000000" w:themeColor="text1"/>
        </w:rPr>
        <w:t>______________________</w:t>
      </w:r>
    </w:p>
    <w:p w14:paraId="7E8CFB6E" w14:textId="77777777" w:rsidR="00161DD8" w:rsidRDefault="00503FE5">
      <w:pPr>
        <w:numPr>
          <w:ilvl w:val="0"/>
          <w:numId w:val="4"/>
        </w:numPr>
        <w:spacing w:after="59" w:line="264" w:lineRule="auto"/>
        <w:ind w:left="723" w:right="297" w:hanging="360"/>
        <w:rPr>
          <w:color w:val="000000" w:themeColor="text1"/>
        </w:rPr>
      </w:pPr>
      <w:r>
        <w:rPr>
          <w:rFonts w:eastAsia="Times New Roman"/>
          <w:color w:val="000000" w:themeColor="text1"/>
        </w:rPr>
        <w:t xml:space="preserve">Details of Business: </w:t>
      </w:r>
    </w:p>
    <w:p w14:paraId="01969404" w14:textId="77777777" w:rsidR="00161DD8" w:rsidRDefault="00503FE5">
      <w:pPr>
        <w:numPr>
          <w:ilvl w:val="1"/>
          <w:numId w:val="4"/>
        </w:numPr>
        <w:spacing w:after="3" w:line="264" w:lineRule="auto"/>
        <w:ind w:right="99"/>
        <w:rPr>
          <w:color w:val="000000" w:themeColor="text1"/>
        </w:rPr>
      </w:pPr>
      <w:r>
        <w:rPr>
          <w:rFonts w:eastAsia="Times New Roman"/>
          <w:color w:val="000000" w:themeColor="text1"/>
        </w:rPr>
        <w:t>Head Office___________________________________</w:t>
      </w:r>
    </w:p>
    <w:p w14:paraId="08B9040B" w14:textId="77777777" w:rsidR="00161DD8" w:rsidRDefault="00503FE5">
      <w:pPr>
        <w:numPr>
          <w:ilvl w:val="1"/>
          <w:numId w:val="4"/>
        </w:numPr>
        <w:spacing w:after="3" w:line="264" w:lineRule="auto"/>
        <w:ind w:right="99"/>
        <w:rPr>
          <w:color w:val="000000" w:themeColor="text1"/>
        </w:rPr>
      </w:pPr>
      <w:r>
        <w:rPr>
          <w:color w:val="000000" w:themeColor="text1"/>
        </w:rPr>
        <w:t>Registered Office Address ___________________________________</w:t>
      </w:r>
    </w:p>
    <w:p w14:paraId="3CDCE261" w14:textId="77777777" w:rsidR="00161DD8" w:rsidRDefault="00503FE5">
      <w:pPr>
        <w:numPr>
          <w:ilvl w:val="1"/>
          <w:numId w:val="4"/>
        </w:numPr>
        <w:spacing w:after="3" w:line="264" w:lineRule="auto"/>
        <w:ind w:right="99"/>
        <w:rPr>
          <w:color w:val="000000" w:themeColor="text1"/>
        </w:rPr>
      </w:pPr>
      <w:r>
        <w:rPr>
          <w:color w:val="000000" w:themeColor="text1"/>
        </w:rPr>
        <w:t>Name of Premises/Building/Village ______________________________</w:t>
      </w:r>
    </w:p>
    <w:p w14:paraId="00E5740D" w14:textId="77777777" w:rsidR="00161DD8" w:rsidRDefault="00503FE5">
      <w:pPr>
        <w:numPr>
          <w:ilvl w:val="1"/>
          <w:numId w:val="4"/>
        </w:numPr>
        <w:spacing w:after="3" w:line="264" w:lineRule="auto"/>
        <w:ind w:right="99"/>
        <w:rPr>
          <w:color w:val="000000" w:themeColor="text1"/>
        </w:rPr>
      </w:pPr>
      <w:r>
        <w:rPr>
          <w:color w:val="000000" w:themeColor="text1"/>
        </w:rPr>
        <w:t>Road/Street/Lane/Post Office ___________________________________</w:t>
      </w:r>
    </w:p>
    <w:p w14:paraId="7DA1D98E" w14:textId="77777777" w:rsidR="00161DD8" w:rsidRDefault="00503FE5">
      <w:pPr>
        <w:pStyle w:val="ListParagraph"/>
        <w:numPr>
          <w:ilvl w:val="0"/>
          <w:numId w:val="4"/>
        </w:numPr>
        <w:spacing w:after="3" w:line="264" w:lineRule="auto"/>
        <w:ind w:left="360" w:right="99"/>
        <w:jc w:val="both"/>
        <w:rPr>
          <w:color w:val="000000" w:themeColor="text1"/>
        </w:rPr>
      </w:pPr>
      <w:r>
        <w:rPr>
          <w:color w:val="000000" w:themeColor="text1"/>
        </w:rPr>
        <w:t xml:space="preserve">Person authorized to make the application </w:t>
      </w:r>
      <w:r>
        <w:rPr>
          <w:rFonts w:eastAsia="Times New Roman"/>
          <w:color w:val="000000" w:themeColor="text1"/>
        </w:rPr>
        <w:t>(in case of legal person</w:t>
      </w:r>
      <w:proofErr w:type="gramStart"/>
      <w:r>
        <w:rPr>
          <w:rFonts w:eastAsia="Times New Roman"/>
          <w:color w:val="000000" w:themeColor="text1"/>
        </w:rPr>
        <w:t xml:space="preserve">) </w:t>
      </w:r>
      <w:r>
        <w:rPr>
          <w:color w:val="000000" w:themeColor="text1"/>
        </w:rPr>
        <w:t>:</w:t>
      </w:r>
      <w:proofErr w:type="gramEnd"/>
    </w:p>
    <w:p w14:paraId="45241DB0" w14:textId="77777777" w:rsidR="00161DD8" w:rsidRDefault="00503FE5">
      <w:pPr>
        <w:pStyle w:val="ListParagraph"/>
        <w:numPr>
          <w:ilvl w:val="1"/>
          <w:numId w:val="4"/>
        </w:numPr>
        <w:spacing w:after="3" w:line="264" w:lineRule="auto"/>
        <w:ind w:right="99"/>
        <w:jc w:val="both"/>
        <w:rPr>
          <w:color w:val="000000" w:themeColor="text1"/>
        </w:rPr>
      </w:pPr>
      <w:r>
        <w:rPr>
          <w:color w:val="000000" w:themeColor="text1"/>
        </w:rPr>
        <w:t>Name: __________________________________</w:t>
      </w:r>
    </w:p>
    <w:p w14:paraId="1593CD1F" w14:textId="77777777" w:rsidR="00161DD8" w:rsidRDefault="00503FE5">
      <w:pPr>
        <w:pStyle w:val="ListParagraph"/>
        <w:numPr>
          <w:ilvl w:val="1"/>
          <w:numId w:val="4"/>
        </w:numPr>
        <w:spacing w:after="3" w:line="264" w:lineRule="auto"/>
        <w:ind w:right="99"/>
        <w:jc w:val="both"/>
        <w:rPr>
          <w:color w:val="000000" w:themeColor="text1"/>
        </w:rPr>
      </w:pPr>
      <w:r>
        <w:rPr>
          <w:color w:val="000000" w:themeColor="text1"/>
        </w:rPr>
        <w:t>Address: ________________________________</w:t>
      </w:r>
    </w:p>
    <w:p w14:paraId="6230CC1E" w14:textId="77777777" w:rsidR="00161DD8" w:rsidRDefault="00503FE5">
      <w:pPr>
        <w:pStyle w:val="ListParagraph"/>
        <w:numPr>
          <w:ilvl w:val="1"/>
          <w:numId w:val="4"/>
        </w:numPr>
        <w:spacing w:after="3" w:line="264" w:lineRule="auto"/>
        <w:ind w:right="99"/>
        <w:jc w:val="both"/>
        <w:rPr>
          <w:color w:val="000000" w:themeColor="text1"/>
        </w:rPr>
      </w:pPr>
      <w:r>
        <w:rPr>
          <w:color w:val="000000" w:themeColor="text1"/>
        </w:rPr>
        <w:t>CNIC: __________________________________</w:t>
      </w:r>
    </w:p>
    <w:p w14:paraId="05137B09" w14:textId="77777777" w:rsidR="00161DD8" w:rsidRDefault="00503FE5">
      <w:pPr>
        <w:pStyle w:val="ListParagraph"/>
        <w:numPr>
          <w:ilvl w:val="1"/>
          <w:numId w:val="4"/>
        </w:numPr>
        <w:spacing w:after="3" w:line="264" w:lineRule="auto"/>
        <w:ind w:right="99"/>
        <w:jc w:val="both"/>
        <w:rPr>
          <w:color w:val="000000" w:themeColor="text1"/>
        </w:rPr>
      </w:pPr>
      <w:r>
        <w:rPr>
          <w:color w:val="000000" w:themeColor="text1"/>
        </w:rPr>
        <w:t>Phone: __________________________________</w:t>
      </w:r>
    </w:p>
    <w:p w14:paraId="5763BD78" w14:textId="77777777" w:rsidR="00161DD8" w:rsidRDefault="00503FE5">
      <w:pPr>
        <w:pStyle w:val="ListParagraph"/>
        <w:numPr>
          <w:ilvl w:val="1"/>
          <w:numId w:val="4"/>
        </w:numPr>
        <w:spacing w:after="3" w:line="264" w:lineRule="auto"/>
        <w:ind w:right="99"/>
        <w:jc w:val="both"/>
        <w:rPr>
          <w:color w:val="000000" w:themeColor="text1"/>
        </w:rPr>
      </w:pPr>
      <w:r>
        <w:rPr>
          <w:color w:val="000000" w:themeColor="text1"/>
        </w:rPr>
        <w:t>Email: __________________________________</w:t>
      </w:r>
    </w:p>
    <w:p w14:paraId="28687D16" w14:textId="77777777" w:rsidR="00161DD8" w:rsidRDefault="00503FE5">
      <w:pPr>
        <w:pStyle w:val="ListParagraph"/>
        <w:numPr>
          <w:ilvl w:val="0"/>
          <w:numId w:val="4"/>
        </w:numPr>
        <w:spacing w:after="353" w:line="264" w:lineRule="auto"/>
        <w:ind w:left="360" w:right="99"/>
        <w:rPr>
          <w:color w:val="000000" w:themeColor="text1"/>
        </w:rPr>
      </w:pPr>
      <w:r>
        <w:rPr>
          <w:rFonts w:eastAsia="Times New Roman"/>
          <w:color w:val="000000" w:themeColor="text1"/>
        </w:rPr>
        <w:t xml:space="preserve">Names, addresses etc. of Partners/Members/Directors: </w:t>
      </w:r>
      <w:r>
        <w:rPr>
          <w:color w:val="000000" w:themeColor="text1"/>
        </w:rPr>
        <w:t>[add list]</w:t>
      </w:r>
    </w:p>
    <w:p w14:paraId="4B937C53" w14:textId="77777777" w:rsidR="00161DD8" w:rsidRDefault="00503FE5">
      <w:pPr>
        <w:pStyle w:val="ListParagraph"/>
        <w:numPr>
          <w:ilvl w:val="0"/>
          <w:numId w:val="4"/>
        </w:numPr>
        <w:spacing w:after="243" w:line="264" w:lineRule="auto"/>
        <w:ind w:left="360" w:right="663"/>
        <w:rPr>
          <w:color w:val="000000" w:themeColor="text1"/>
        </w:rPr>
      </w:pPr>
      <w:r>
        <w:rPr>
          <w:color w:val="000000" w:themeColor="text1"/>
        </w:rPr>
        <w:t>Purpose of the application:</w:t>
      </w:r>
    </w:p>
    <w:p w14:paraId="741552FE" w14:textId="77777777" w:rsidR="00161DD8" w:rsidRDefault="00503FE5">
      <w:pPr>
        <w:pStyle w:val="ListParagraph"/>
        <w:numPr>
          <w:ilvl w:val="1"/>
          <w:numId w:val="4"/>
        </w:numPr>
        <w:spacing w:after="243" w:line="264" w:lineRule="auto"/>
        <w:ind w:right="663"/>
        <w:rPr>
          <w:color w:val="000000" w:themeColor="text1"/>
        </w:rPr>
      </w:pPr>
      <w:r>
        <w:rPr>
          <w:color w:val="000000" w:themeColor="text1"/>
        </w:rPr>
        <w:t xml:space="preserve">Approval </w:t>
      </w:r>
      <w:r>
        <w:rPr>
          <w:color w:val="000000" w:themeColor="text1"/>
        </w:rPr>
        <w:tab/>
        <w:t>______</w:t>
      </w:r>
    </w:p>
    <w:p w14:paraId="711DC81E" w14:textId="77777777" w:rsidR="00161DD8" w:rsidRDefault="00503FE5">
      <w:pPr>
        <w:pStyle w:val="ListParagraph"/>
        <w:numPr>
          <w:ilvl w:val="1"/>
          <w:numId w:val="4"/>
        </w:numPr>
        <w:spacing w:after="243" w:line="264" w:lineRule="auto"/>
        <w:ind w:right="663"/>
        <w:rPr>
          <w:color w:val="000000" w:themeColor="text1"/>
        </w:rPr>
      </w:pPr>
      <w:r>
        <w:rPr>
          <w:color w:val="000000" w:themeColor="text1"/>
        </w:rPr>
        <w:t>Renewal         ______</w:t>
      </w:r>
    </w:p>
    <w:p w14:paraId="1E930BD4" w14:textId="77777777" w:rsidR="00161DD8" w:rsidRDefault="00503FE5">
      <w:pPr>
        <w:pStyle w:val="ListParagraph"/>
        <w:numPr>
          <w:ilvl w:val="0"/>
          <w:numId w:val="4"/>
        </w:numPr>
        <w:spacing w:after="3" w:line="264" w:lineRule="auto"/>
        <w:ind w:left="360" w:right="99"/>
        <w:rPr>
          <w:color w:val="000000" w:themeColor="text1"/>
        </w:rPr>
      </w:pPr>
      <w:r>
        <w:rPr>
          <w:rFonts w:eastAsia="Times New Roman"/>
          <w:color w:val="000000" w:themeColor="text1"/>
        </w:rPr>
        <w:t>Bank Details:</w:t>
      </w:r>
    </w:p>
    <w:p w14:paraId="0A399145" w14:textId="683460B0" w:rsidR="00161DD8" w:rsidRDefault="00503FE5">
      <w:pPr>
        <w:pStyle w:val="ListParagraph"/>
        <w:numPr>
          <w:ilvl w:val="1"/>
          <w:numId w:val="4"/>
        </w:numPr>
        <w:spacing w:after="3" w:line="264" w:lineRule="auto"/>
        <w:ind w:right="99"/>
        <w:rPr>
          <w:color w:val="000000" w:themeColor="text1"/>
        </w:rPr>
      </w:pPr>
      <w:r>
        <w:rPr>
          <w:color w:val="000000" w:themeColor="text1"/>
        </w:rPr>
        <w:t xml:space="preserve">Bank Name </w:t>
      </w:r>
      <w:r w:rsidR="007C7CCB" w:rsidRPr="00A25E23">
        <w:rPr>
          <w:color w:val="000000" w:themeColor="text1"/>
        </w:rPr>
        <w:t>____________</w:t>
      </w:r>
    </w:p>
    <w:p w14:paraId="5D86C1F5" w14:textId="2284E18E" w:rsidR="00161DD8" w:rsidRDefault="00503FE5">
      <w:pPr>
        <w:pStyle w:val="ListParagraph"/>
        <w:numPr>
          <w:ilvl w:val="1"/>
          <w:numId w:val="4"/>
        </w:numPr>
        <w:spacing w:after="3" w:line="264" w:lineRule="auto"/>
        <w:ind w:right="99"/>
        <w:rPr>
          <w:color w:val="000000" w:themeColor="text1"/>
        </w:rPr>
      </w:pPr>
      <w:r>
        <w:rPr>
          <w:color w:val="000000" w:themeColor="text1"/>
        </w:rPr>
        <w:t xml:space="preserve">Branch </w:t>
      </w:r>
      <w:r w:rsidR="007C7CCB" w:rsidRPr="00A25E23">
        <w:rPr>
          <w:color w:val="000000" w:themeColor="text1"/>
        </w:rPr>
        <w:t>____________</w:t>
      </w:r>
    </w:p>
    <w:p w14:paraId="15CBAF32" w14:textId="011A5DC3" w:rsidR="00161DD8" w:rsidRDefault="00503FE5">
      <w:pPr>
        <w:pStyle w:val="ListParagraph"/>
        <w:numPr>
          <w:ilvl w:val="1"/>
          <w:numId w:val="4"/>
        </w:numPr>
        <w:spacing w:after="3" w:line="264" w:lineRule="auto"/>
        <w:ind w:right="99"/>
        <w:rPr>
          <w:color w:val="000000" w:themeColor="text1"/>
        </w:rPr>
      </w:pPr>
      <w:r>
        <w:rPr>
          <w:color w:val="000000" w:themeColor="text1"/>
        </w:rPr>
        <w:t xml:space="preserve">Bank Account No. </w:t>
      </w:r>
      <w:r w:rsidR="007C7CCB" w:rsidRPr="00A25E23">
        <w:rPr>
          <w:color w:val="000000" w:themeColor="text1"/>
        </w:rPr>
        <w:t>____________</w:t>
      </w:r>
    </w:p>
    <w:p w14:paraId="420CC6D0" w14:textId="4938FF76" w:rsidR="00161DD8" w:rsidRDefault="00503FE5">
      <w:pPr>
        <w:pStyle w:val="ListParagraph"/>
        <w:numPr>
          <w:ilvl w:val="1"/>
          <w:numId w:val="4"/>
        </w:numPr>
        <w:spacing w:after="3" w:line="264" w:lineRule="auto"/>
        <w:ind w:right="99"/>
        <w:rPr>
          <w:color w:val="000000" w:themeColor="text1"/>
        </w:rPr>
      </w:pPr>
      <w:r>
        <w:rPr>
          <w:color w:val="000000" w:themeColor="text1"/>
        </w:rPr>
        <w:t xml:space="preserve">Type of Bank Account </w:t>
      </w:r>
      <w:r w:rsidR="007C7CCB" w:rsidRPr="00A25E23">
        <w:rPr>
          <w:color w:val="000000" w:themeColor="text1"/>
        </w:rPr>
        <w:t>____________</w:t>
      </w:r>
    </w:p>
    <w:p w14:paraId="1A4BC217" w14:textId="75A22A33" w:rsidR="00A25E23" w:rsidRPr="00A25E23" w:rsidRDefault="00A25E23" w:rsidP="00A25E23">
      <w:pPr>
        <w:pStyle w:val="ListParagraph"/>
        <w:numPr>
          <w:ilvl w:val="0"/>
          <w:numId w:val="4"/>
        </w:numPr>
        <w:spacing w:after="3" w:line="264" w:lineRule="auto"/>
        <w:ind w:left="360" w:right="99"/>
        <w:rPr>
          <w:color w:val="000000" w:themeColor="text1"/>
        </w:rPr>
      </w:pPr>
      <w:r w:rsidRPr="00A25E23">
        <w:rPr>
          <w:color w:val="000000" w:themeColor="text1"/>
        </w:rPr>
        <w:t>Name of the proposed auditors (at least two from the Approved Auditors’ List</w:t>
      </w:r>
      <w:r w:rsidR="00703FC0">
        <w:rPr>
          <w:color w:val="000000" w:themeColor="text1"/>
        </w:rPr>
        <w:t xml:space="preserve"> in relevant category)</w:t>
      </w:r>
      <w:r w:rsidRPr="00A25E23">
        <w:rPr>
          <w:color w:val="000000" w:themeColor="text1"/>
        </w:rPr>
        <w:t xml:space="preserve">: </w:t>
      </w:r>
    </w:p>
    <w:p w14:paraId="6761B6C2" w14:textId="77777777" w:rsidR="00A25E23" w:rsidRPr="00A25E23" w:rsidRDefault="00A25E23" w:rsidP="000569EB">
      <w:pPr>
        <w:pStyle w:val="ListParagraph"/>
        <w:numPr>
          <w:ilvl w:val="1"/>
          <w:numId w:val="4"/>
        </w:numPr>
        <w:spacing w:after="3" w:line="264" w:lineRule="auto"/>
        <w:ind w:right="99"/>
        <w:rPr>
          <w:color w:val="000000" w:themeColor="text1"/>
        </w:rPr>
      </w:pPr>
      <w:r w:rsidRPr="00A25E23">
        <w:rPr>
          <w:color w:val="000000" w:themeColor="text1"/>
        </w:rPr>
        <w:t>____________</w:t>
      </w:r>
    </w:p>
    <w:p w14:paraId="2AAD187B" w14:textId="77777777" w:rsidR="00A25E23" w:rsidRPr="00A25E23" w:rsidRDefault="00A25E23" w:rsidP="000569EB">
      <w:pPr>
        <w:pStyle w:val="ListParagraph"/>
        <w:numPr>
          <w:ilvl w:val="1"/>
          <w:numId w:val="4"/>
        </w:numPr>
        <w:spacing w:after="3" w:line="264" w:lineRule="auto"/>
        <w:ind w:right="99"/>
        <w:rPr>
          <w:color w:val="000000" w:themeColor="text1"/>
        </w:rPr>
      </w:pPr>
      <w:r w:rsidRPr="00A25E23">
        <w:rPr>
          <w:color w:val="000000" w:themeColor="text1"/>
        </w:rPr>
        <w:t>____________</w:t>
      </w:r>
    </w:p>
    <w:p w14:paraId="75E7383C" w14:textId="343B08F2" w:rsidR="00A25E23" w:rsidRPr="006E5AC3" w:rsidRDefault="00A25E23">
      <w:pPr>
        <w:pStyle w:val="ListParagraph"/>
        <w:numPr>
          <w:ilvl w:val="0"/>
          <w:numId w:val="4"/>
        </w:numPr>
        <w:spacing w:after="3" w:line="264" w:lineRule="auto"/>
        <w:ind w:left="360" w:right="99"/>
        <w:rPr>
          <w:color w:val="000000" w:themeColor="text1"/>
        </w:rPr>
      </w:pPr>
      <w:r w:rsidRPr="00A25E23">
        <w:rPr>
          <w:color w:val="000000" w:themeColor="text1"/>
        </w:rPr>
        <w:t>Date of last audit/evaluation: ___________________________</w:t>
      </w:r>
    </w:p>
    <w:p w14:paraId="7F33F57F" w14:textId="545FAFC7" w:rsidR="00161DD8" w:rsidRDefault="00503FE5">
      <w:pPr>
        <w:pStyle w:val="ListParagraph"/>
        <w:numPr>
          <w:ilvl w:val="0"/>
          <w:numId w:val="4"/>
        </w:numPr>
        <w:spacing w:after="3" w:line="264" w:lineRule="auto"/>
        <w:ind w:left="360" w:right="99"/>
        <w:rPr>
          <w:color w:val="000000" w:themeColor="text1"/>
        </w:rPr>
      </w:pPr>
      <w:r>
        <w:rPr>
          <w:color w:val="000000" w:themeColor="text1"/>
        </w:rPr>
        <w:t>Any other information</w:t>
      </w:r>
      <w:r>
        <w:rPr>
          <w:color w:val="000000" w:themeColor="text1"/>
        </w:rPr>
        <w:tab/>
        <w:t>______________________</w:t>
      </w:r>
    </w:p>
    <w:p w14:paraId="075E0479" w14:textId="77777777" w:rsidR="00161DD8" w:rsidRDefault="00503FE5">
      <w:pPr>
        <w:pStyle w:val="ListParagraph"/>
        <w:numPr>
          <w:ilvl w:val="0"/>
          <w:numId w:val="4"/>
        </w:numPr>
        <w:spacing w:after="3" w:line="264" w:lineRule="auto"/>
        <w:ind w:left="360" w:right="99"/>
        <w:rPr>
          <w:color w:val="000000" w:themeColor="text1"/>
        </w:rPr>
      </w:pPr>
      <w:r>
        <w:rPr>
          <w:color w:val="000000" w:themeColor="text1"/>
        </w:rPr>
        <w:t>Covering letter attached? Yes or No (circle correct answer)</w:t>
      </w:r>
    </w:p>
    <w:p w14:paraId="4A535D84" w14:textId="77777777" w:rsidR="00161DD8" w:rsidRDefault="00161DD8">
      <w:pPr>
        <w:pStyle w:val="NoSpacing"/>
        <w:rPr>
          <w:rFonts w:eastAsia="Times New Roman"/>
          <w:color w:val="000000" w:themeColor="text1"/>
        </w:rPr>
      </w:pPr>
    </w:p>
    <w:p w14:paraId="4A49475F" w14:textId="131E2D68" w:rsidR="005E6408" w:rsidRDefault="00503FE5" w:rsidP="000569EB">
      <w:pPr>
        <w:tabs>
          <w:tab w:val="center" w:pos="569"/>
          <w:tab w:val="center" w:pos="8005"/>
        </w:tabs>
        <w:rPr>
          <w:rFonts w:eastAsia="Times New Roman"/>
          <w:color w:val="000000" w:themeColor="text1"/>
        </w:rPr>
      </w:pPr>
      <w:r>
        <w:rPr>
          <w:rFonts w:eastAsia="Times New Roman"/>
          <w:color w:val="000000" w:themeColor="text1"/>
        </w:rPr>
        <w:t>Certificate:</w:t>
      </w:r>
    </w:p>
    <w:p w14:paraId="1BCC6BCC" w14:textId="77777777" w:rsidR="005E6408" w:rsidRDefault="005E6408" w:rsidP="000569EB">
      <w:pPr>
        <w:tabs>
          <w:tab w:val="center" w:pos="569"/>
          <w:tab w:val="center" w:pos="8005"/>
        </w:tabs>
        <w:rPr>
          <w:rFonts w:eastAsia="Times New Roman"/>
          <w:color w:val="000000" w:themeColor="text1"/>
        </w:rPr>
      </w:pPr>
    </w:p>
    <w:p w14:paraId="780AF529" w14:textId="77777777" w:rsidR="005E6408" w:rsidRDefault="005E6408" w:rsidP="000569EB">
      <w:pPr>
        <w:tabs>
          <w:tab w:val="center" w:pos="569"/>
          <w:tab w:val="center" w:pos="8005"/>
        </w:tabs>
        <w:rPr>
          <w:rFonts w:eastAsia="Times New Roman"/>
          <w:color w:val="000000" w:themeColor="text1"/>
        </w:rPr>
      </w:pPr>
    </w:p>
    <w:p w14:paraId="16D80D21" w14:textId="56840770" w:rsidR="00161DD8" w:rsidRDefault="00503FE5" w:rsidP="000569EB">
      <w:pPr>
        <w:tabs>
          <w:tab w:val="center" w:pos="569"/>
          <w:tab w:val="center" w:pos="8005"/>
        </w:tabs>
        <w:spacing w:line="264" w:lineRule="auto"/>
        <w:rPr>
          <w:rFonts w:eastAsia="Times New Roman"/>
          <w:color w:val="000000" w:themeColor="text1"/>
        </w:rPr>
      </w:pPr>
      <w:r>
        <w:rPr>
          <w:rFonts w:eastAsia="Times New Roman"/>
          <w:color w:val="000000" w:themeColor="text1"/>
        </w:rPr>
        <w:t>I [add name] and [designation] the applicant certify that the contents of the above application are true and to the best of my knowledge and belief.</w:t>
      </w:r>
    </w:p>
    <w:p w14:paraId="5F7B35C6" w14:textId="77777777" w:rsidR="005E6408" w:rsidRDefault="005E6408">
      <w:pPr>
        <w:jc w:val="both"/>
        <w:rPr>
          <w:color w:val="000000" w:themeColor="text1"/>
          <w:lang w:val="en-US"/>
        </w:rPr>
      </w:pPr>
      <w:r>
        <w:rPr>
          <w:color w:val="000000" w:themeColor="text1"/>
          <w:lang w:val="en-US"/>
        </w:rPr>
        <w:t>__________________</w:t>
      </w:r>
    </w:p>
    <w:p w14:paraId="14CAD768" w14:textId="77777777" w:rsidR="005E6408" w:rsidRDefault="005E6408">
      <w:pPr>
        <w:jc w:val="both"/>
        <w:rPr>
          <w:color w:val="000000" w:themeColor="text1"/>
          <w:lang w:val="en-US"/>
        </w:rPr>
      </w:pPr>
      <w:r>
        <w:rPr>
          <w:color w:val="000000" w:themeColor="text1"/>
          <w:lang w:val="en-US"/>
        </w:rPr>
        <w:t>For &amp; on behalf of</w:t>
      </w:r>
    </w:p>
    <w:p w14:paraId="44B66887" w14:textId="77777777" w:rsidR="005E6408" w:rsidRDefault="005E6408">
      <w:pPr>
        <w:jc w:val="both"/>
        <w:rPr>
          <w:color w:val="000000" w:themeColor="text1"/>
          <w:lang w:val="en-US"/>
        </w:rPr>
      </w:pPr>
      <w:r>
        <w:rPr>
          <w:color w:val="000000" w:themeColor="text1"/>
          <w:lang w:val="en-US"/>
        </w:rPr>
        <w:t>[Name], [designation] and [official seal]</w:t>
      </w:r>
    </w:p>
    <w:p w14:paraId="5DFFA586" w14:textId="77777777" w:rsidR="00CC411C" w:rsidRDefault="00CC411C">
      <w:pPr>
        <w:jc w:val="both"/>
        <w:rPr>
          <w:color w:val="000000" w:themeColor="text1"/>
          <w:lang w:val="en-US"/>
        </w:rPr>
      </w:pPr>
    </w:p>
    <w:p w14:paraId="797C6CD9" w14:textId="7EF1C3B2" w:rsidR="00161DD8" w:rsidRDefault="00503FE5">
      <w:pPr>
        <w:spacing w:line="276" w:lineRule="auto"/>
        <w:ind w:right="48"/>
        <w:jc w:val="center"/>
        <w:rPr>
          <w:b/>
          <w:color w:val="000000" w:themeColor="text1"/>
        </w:rPr>
      </w:pPr>
      <w:r>
        <w:rPr>
          <w:b/>
          <w:color w:val="000000" w:themeColor="text1"/>
        </w:rPr>
        <w:lastRenderedPageBreak/>
        <w:t>Covering Letter</w:t>
      </w:r>
    </w:p>
    <w:p w14:paraId="3568B413" w14:textId="77777777" w:rsidR="00161DD8" w:rsidRDefault="00161DD8">
      <w:pPr>
        <w:spacing w:line="276" w:lineRule="auto"/>
        <w:ind w:right="48"/>
        <w:jc w:val="center"/>
        <w:rPr>
          <w:b/>
          <w:color w:val="000000" w:themeColor="text1"/>
        </w:rPr>
      </w:pPr>
    </w:p>
    <w:p w14:paraId="0CD0FE78" w14:textId="77777777" w:rsidR="00161DD8" w:rsidRDefault="00503FE5">
      <w:pPr>
        <w:spacing w:line="276" w:lineRule="auto"/>
        <w:ind w:right="48"/>
        <w:jc w:val="both"/>
        <w:rPr>
          <w:color w:val="000000" w:themeColor="text1"/>
        </w:rPr>
      </w:pPr>
      <w:r>
        <w:rPr>
          <w:color w:val="000000" w:themeColor="text1"/>
        </w:rPr>
        <w:t>To</w:t>
      </w:r>
    </w:p>
    <w:p w14:paraId="48BEF299" w14:textId="77777777" w:rsidR="00161DD8" w:rsidRDefault="00161DD8">
      <w:pPr>
        <w:spacing w:line="276" w:lineRule="auto"/>
        <w:ind w:right="48"/>
        <w:jc w:val="both"/>
        <w:rPr>
          <w:color w:val="000000" w:themeColor="text1"/>
        </w:rPr>
      </w:pPr>
    </w:p>
    <w:p w14:paraId="606DA97A" w14:textId="059269A3" w:rsidR="00161DD8" w:rsidRDefault="00503FE5">
      <w:pPr>
        <w:spacing w:line="276" w:lineRule="auto"/>
        <w:ind w:right="48"/>
        <w:jc w:val="both"/>
        <w:rPr>
          <w:color w:val="000000" w:themeColor="text1"/>
        </w:rPr>
      </w:pPr>
      <w:r>
        <w:rPr>
          <w:color w:val="000000" w:themeColor="text1"/>
        </w:rPr>
        <w:t xml:space="preserve">The Electronic Certification Accreditation </w:t>
      </w:r>
      <w:r w:rsidR="003A7380">
        <w:rPr>
          <w:color w:val="000000" w:themeColor="text1"/>
        </w:rPr>
        <w:t>Council</w:t>
      </w:r>
    </w:p>
    <w:p w14:paraId="6A0B9B9D" w14:textId="77777777" w:rsidR="00161DD8" w:rsidRDefault="00161DD8">
      <w:pPr>
        <w:spacing w:line="276" w:lineRule="auto"/>
        <w:ind w:right="48"/>
        <w:jc w:val="both"/>
        <w:rPr>
          <w:color w:val="000000" w:themeColor="text1"/>
        </w:rPr>
      </w:pPr>
    </w:p>
    <w:p w14:paraId="5A5DBE42" w14:textId="77777777" w:rsidR="00161DD8" w:rsidRDefault="00503FE5">
      <w:pPr>
        <w:spacing w:line="276" w:lineRule="auto"/>
        <w:ind w:right="48"/>
        <w:jc w:val="both"/>
        <w:rPr>
          <w:color w:val="000000" w:themeColor="text1"/>
        </w:rPr>
      </w:pPr>
      <w:r>
        <w:rPr>
          <w:color w:val="000000" w:themeColor="text1"/>
        </w:rPr>
        <w:t>&lt; Covering letter on the person’s original letter head introducing the person/entity, its program of operations &gt;</w:t>
      </w:r>
    </w:p>
    <w:p w14:paraId="5958DD37" w14:textId="77777777" w:rsidR="00161DD8" w:rsidRDefault="00161DD8">
      <w:pPr>
        <w:spacing w:line="276" w:lineRule="auto"/>
        <w:ind w:right="48"/>
        <w:jc w:val="both"/>
        <w:rPr>
          <w:color w:val="000000" w:themeColor="text1"/>
        </w:rPr>
      </w:pPr>
    </w:p>
    <w:p w14:paraId="412B6EC2" w14:textId="77777777" w:rsidR="00161DD8" w:rsidRDefault="00503FE5">
      <w:pPr>
        <w:spacing w:line="276" w:lineRule="auto"/>
        <w:ind w:right="48"/>
        <w:jc w:val="both"/>
        <w:rPr>
          <w:color w:val="000000" w:themeColor="text1"/>
        </w:rPr>
      </w:pPr>
      <w:r>
        <w:rPr>
          <w:color w:val="000000" w:themeColor="text1"/>
        </w:rPr>
        <w:t xml:space="preserve">Dear Sir, </w:t>
      </w:r>
    </w:p>
    <w:p w14:paraId="3A44D1E8" w14:textId="77777777" w:rsidR="00161DD8" w:rsidRDefault="00161DD8">
      <w:pPr>
        <w:spacing w:line="276" w:lineRule="auto"/>
        <w:ind w:right="48"/>
        <w:jc w:val="both"/>
        <w:rPr>
          <w:color w:val="000000" w:themeColor="text1"/>
        </w:rPr>
      </w:pPr>
    </w:p>
    <w:p w14:paraId="7D358B6B" w14:textId="58BDF655" w:rsidR="00161DD8" w:rsidRDefault="00503FE5">
      <w:pPr>
        <w:spacing w:line="276" w:lineRule="auto"/>
        <w:ind w:right="48"/>
        <w:jc w:val="both"/>
        <w:rPr>
          <w:color w:val="000000" w:themeColor="text1"/>
        </w:rPr>
      </w:pPr>
      <w:r>
        <w:rPr>
          <w:color w:val="000000" w:themeColor="text1"/>
        </w:rPr>
        <w:t xml:space="preserve">Please find attached the documents in compliance with </w:t>
      </w:r>
      <w:r w:rsidR="00AA5EA3" w:rsidRPr="000569EB">
        <w:rPr>
          <w:color w:val="000000" w:themeColor="text1"/>
        </w:rPr>
        <w:t>C</w:t>
      </w:r>
      <w:r w:rsidRPr="000569EB">
        <w:rPr>
          <w:color w:val="000000" w:themeColor="text1"/>
        </w:rPr>
        <w:t xml:space="preserve">lause </w:t>
      </w:r>
      <w:r w:rsidR="001079A1">
        <w:rPr>
          <w:color w:val="000000" w:themeColor="text1"/>
        </w:rPr>
        <w:fldChar w:fldCharType="begin"/>
      </w:r>
      <w:r w:rsidR="001079A1">
        <w:rPr>
          <w:color w:val="000000" w:themeColor="text1"/>
        </w:rPr>
        <w:instrText xml:space="preserve"> REF _Ref120614871 \r \h </w:instrText>
      </w:r>
      <w:r w:rsidR="001079A1">
        <w:rPr>
          <w:color w:val="000000" w:themeColor="text1"/>
        </w:rPr>
      </w:r>
      <w:r w:rsidR="001079A1">
        <w:rPr>
          <w:color w:val="000000" w:themeColor="text1"/>
        </w:rPr>
        <w:fldChar w:fldCharType="separate"/>
      </w:r>
      <w:r w:rsidR="00BA7F82">
        <w:rPr>
          <w:color w:val="000000" w:themeColor="text1"/>
        </w:rPr>
        <w:t>4</w:t>
      </w:r>
      <w:r w:rsidR="001079A1">
        <w:rPr>
          <w:color w:val="000000" w:themeColor="text1"/>
        </w:rPr>
        <w:fldChar w:fldCharType="end"/>
      </w:r>
      <w:r>
        <w:rPr>
          <w:color w:val="000000" w:themeColor="text1"/>
        </w:rPr>
        <w:t xml:space="preserve"> of the Regulations </w:t>
      </w:r>
      <w:r w:rsidR="00AA5EA3">
        <w:rPr>
          <w:color w:val="000000" w:themeColor="text1"/>
        </w:rPr>
        <w:t xml:space="preserve">2022 </w:t>
      </w:r>
      <w:r>
        <w:rPr>
          <w:color w:val="000000" w:themeColor="text1"/>
        </w:rPr>
        <w:t>for application for the approval of Crypto Apparatus:</w:t>
      </w:r>
    </w:p>
    <w:p w14:paraId="4CCF52ED" w14:textId="77777777" w:rsidR="00161DD8" w:rsidRPr="00CC411C" w:rsidRDefault="00161DD8">
      <w:pPr>
        <w:pStyle w:val="ListParagraph"/>
        <w:spacing w:line="276" w:lineRule="auto"/>
        <w:ind w:left="720"/>
        <w:jc w:val="both"/>
        <w:rPr>
          <w:sz w:val="14"/>
          <w:szCs w:val="14"/>
        </w:rPr>
      </w:pPr>
    </w:p>
    <w:p w14:paraId="48AD2BC2" w14:textId="77777777" w:rsidR="00161DD8" w:rsidRDefault="00503FE5">
      <w:pPr>
        <w:pStyle w:val="ListParagraph"/>
        <w:numPr>
          <w:ilvl w:val="0"/>
          <w:numId w:val="12"/>
        </w:numPr>
        <w:spacing w:line="276" w:lineRule="auto"/>
        <w:jc w:val="both"/>
      </w:pPr>
      <w:r>
        <w:t>Constitutive documents;</w:t>
      </w:r>
    </w:p>
    <w:p w14:paraId="36748D44" w14:textId="77777777" w:rsidR="00161DD8" w:rsidRDefault="00503FE5">
      <w:pPr>
        <w:pStyle w:val="ListParagraph"/>
        <w:numPr>
          <w:ilvl w:val="0"/>
          <w:numId w:val="12"/>
        </w:numPr>
        <w:spacing w:line="276" w:lineRule="auto"/>
        <w:jc w:val="both"/>
      </w:pPr>
      <w:r>
        <w:t>Brief statement explaining the purpose of the Crypto Apparatus;</w:t>
      </w:r>
    </w:p>
    <w:p w14:paraId="305C30BD" w14:textId="5C83749D" w:rsidR="00161DD8" w:rsidRDefault="00503FE5">
      <w:pPr>
        <w:pStyle w:val="ListParagraph"/>
        <w:numPr>
          <w:ilvl w:val="0"/>
          <w:numId w:val="12"/>
        </w:numPr>
        <w:spacing w:line="276" w:lineRule="auto"/>
        <w:jc w:val="both"/>
      </w:pPr>
      <w:r>
        <w:t xml:space="preserve">Detailed statement prepared in accordance with </w:t>
      </w:r>
      <w:r w:rsidR="002A0DF2">
        <w:t>the following</w:t>
      </w:r>
      <w:r w:rsidR="00F004FC">
        <w:t>:</w:t>
      </w:r>
    </w:p>
    <w:p w14:paraId="176FB83D" w14:textId="77777777" w:rsidR="009249B1" w:rsidRDefault="009249B1" w:rsidP="009249B1">
      <w:pPr>
        <w:pStyle w:val="ListParagraph"/>
        <w:numPr>
          <w:ilvl w:val="1"/>
          <w:numId w:val="12"/>
        </w:numPr>
        <w:spacing w:line="276" w:lineRule="auto"/>
        <w:jc w:val="both"/>
        <w:rPr>
          <w:color w:val="000000" w:themeColor="text1"/>
        </w:rPr>
      </w:pPr>
      <w:r>
        <w:t xml:space="preserve">Detail of the methodology, </w:t>
      </w:r>
      <w:r>
        <w:rPr>
          <w:color w:val="000000" w:themeColor="text1"/>
        </w:rPr>
        <w:t>technology</w:t>
      </w:r>
      <w:r>
        <w:t xml:space="preserve"> and infrastructure for the use of Crypto Apparatus;</w:t>
      </w:r>
    </w:p>
    <w:p w14:paraId="33FBB329" w14:textId="77777777" w:rsidR="009249B1" w:rsidRDefault="009249B1" w:rsidP="009249B1">
      <w:pPr>
        <w:pStyle w:val="ListParagraph"/>
        <w:numPr>
          <w:ilvl w:val="1"/>
          <w:numId w:val="12"/>
        </w:numPr>
        <w:spacing w:line="276" w:lineRule="auto"/>
        <w:jc w:val="both"/>
        <w:rPr>
          <w:color w:val="000000" w:themeColor="text1"/>
        </w:rPr>
      </w:pPr>
      <w:r>
        <w:rPr>
          <w:color w:val="000000" w:themeColor="text1"/>
        </w:rPr>
        <w:t>Purpose and applicability of Crypto Apparatus;</w:t>
      </w:r>
    </w:p>
    <w:p w14:paraId="5A14EBCF" w14:textId="77777777" w:rsidR="009249B1" w:rsidRDefault="009249B1" w:rsidP="009249B1">
      <w:pPr>
        <w:pStyle w:val="ListParagraph"/>
        <w:numPr>
          <w:ilvl w:val="1"/>
          <w:numId w:val="12"/>
        </w:numPr>
        <w:spacing w:line="276" w:lineRule="auto"/>
        <w:jc w:val="both"/>
        <w:rPr>
          <w:color w:val="000000" w:themeColor="text1"/>
        </w:rPr>
      </w:pPr>
      <w:r>
        <w:rPr>
          <w:color w:val="000000" w:themeColor="text1"/>
        </w:rPr>
        <w:t>Hardware/Software used for any Cryptography Service;</w:t>
      </w:r>
    </w:p>
    <w:p w14:paraId="6FA73BB6" w14:textId="77777777" w:rsidR="009249B1" w:rsidRDefault="009249B1" w:rsidP="009249B1">
      <w:pPr>
        <w:pStyle w:val="ListParagraph"/>
        <w:numPr>
          <w:ilvl w:val="1"/>
          <w:numId w:val="12"/>
        </w:numPr>
        <w:spacing w:line="276" w:lineRule="auto"/>
        <w:jc w:val="both"/>
        <w:rPr>
          <w:color w:val="000000" w:themeColor="text1"/>
        </w:rPr>
      </w:pPr>
      <w:r>
        <w:rPr>
          <w:color w:val="000000" w:themeColor="text1"/>
        </w:rPr>
        <w:t>Security policy;</w:t>
      </w:r>
    </w:p>
    <w:p w14:paraId="7DAABB4F" w14:textId="77777777" w:rsidR="009249B1" w:rsidRDefault="009249B1" w:rsidP="009249B1">
      <w:pPr>
        <w:pStyle w:val="ListParagraph"/>
        <w:numPr>
          <w:ilvl w:val="1"/>
          <w:numId w:val="12"/>
        </w:numPr>
        <w:spacing w:line="276" w:lineRule="auto"/>
        <w:jc w:val="both"/>
        <w:rPr>
          <w:color w:val="000000" w:themeColor="text1"/>
        </w:rPr>
      </w:pPr>
      <w:r>
        <w:rPr>
          <w:color w:val="000000" w:themeColor="text1"/>
        </w:rPr>
        <w:t>Details about mechanisms to ensure that the Crypto Apparatus is not used for jeopardising public safety, law enforcement and national security;</w:t>
      </w:r>
    </w:p>
    <w:p w14:paraId="19E0D231" w14:textId="77777777" w:rsidR="009249B1" w:rsidRDefault="009249B1" w:rsidP="009249B1">
      <w:pPr>
        <w:pStyle w:val="ListParagraph"/>
        <w:numPr>
          <w:ilvl w:val="1"/>
          <w:numId w:val="12"/>
        </w:numPr>
        <w:spacing w:line="276" w:lineRule="auto"/>
        <w:jc w:val="both"/>
        <w:rPr>
          <w:color w:val="000000" w:themeColor="text1"/>
        </w:rPr>
      </w:pPr>
      <w:r>
        <w:rPr>
          <w:color w:val="000000" w:themeColor="text1"/>
        </w:rPr>
        <w:t>Details about the interoperability with other Crypto Apparatus;</w:t>
      </w:r>
    </w:p>
    <w:p w14:paraId="60EC6B74" w14:textId="77777777" w:rsidR="009249B1" w:rsidRDefault="009249B1" w:rsidP="009249B1">
      <w:pPr>
        <w:pStyle w:val="ListParagraph"/>
        <w:numPr>
          <w:ilvl w:val="1"/>
          <w:numId w:val="12"/>
        </w:numPr>
        <w:spacing w:line="276" w:lineRule="auto"/>
        <w:jc w:val="both"/>
        <w:rPr>
          <w:color w:val="000000" w:themeColor="text1"/>
        </w:rPr>
      </w:pPr>
      <w:r>
        <w:rPr>
          <w:color w:val="000000" w:themeColor="text1"/>
        </w:rPr>
        <w:t>Details relating to the Key Management system including, but not limited to, Key generation, storage, processing, transmission and destruction of keys;</w:t>
      </w:r>
    </w:p>
    <w:p w14:paraId="30FF0458" w14:textId="3A1D8852" w:rsidR="009249B1" w:rsidRDefault="009249B1" w:rsidP="000569EB">
      <w:pPr>
        <w:pStyle w:val="ListParagraph"/>
        <w:numPr>
          <w:ilvl w:val="1"/>
          <w:numId w:val="12"/>
        </w:numPr>
        <w:spacing w:line="276" w:lineRule="auto"/>
        <w:jc w:val="both"/>
      </w:pPr>
      <w:r>
        <w:rPr>
          <w:color w:val="000000" w:themeColor="text1"/>
        </w:rPr>
        <w:t>Facility management and security protocols;</w:t>
      </w:r>
    </w:p>
    <w:p w14:paraId="5BC67DA1" w14:textId="77777777" w:rsidR="00161DD8" w:rsidRDefault="00503FE5">
      <w:pPr>
        <w:pStyle w:val="ListParagraph"/>
        <w:numPr>
          <w:ilvl w:val="0"/>
          <w:numId w:val="12"/>
        </w:numPr>
        <w:spacing w:line="276" w:lineRule="auto"/>
        <w:jc w:val="both"/>
      </w:pPr>
      <w:r>
        <w:rPr>
          <w:rFonts w:eastAsia="Times New Roman"/>
        </w:rPr>
        <w:t>Attested copy of the latest audited annual financial statements of the Applicant;</w:t>
      </w:r>
    </w:p>
    <w:p w14:paraId="68CE6174" w14:textId="77777777" w:rsidR="00161DD8" w:rsidRDefault="00503FE5">
      <w:pPr>
        <w:pStyle w:val="ListParagraph"/>
        <w:numPr>
          <w:ilvl w:val="0"/>
          <w:numId w:val="12"/>
        </w:numPr>
        <w:spacing w:line="276" w:lineRule="auto"/>
        <w:jc w:val="both"/>
      </w:pPr>
      <w:r>
        <w:rPr>
          <w:rFonts w:eastAsia="Times New Roman"/>
        </w:rPr>
        <w:t>Attested copy of the corporate authorizations allowing the submission of the application;</w:t>
      </w:r>
    </w:p>
    <w:p w14:paraId="1B96F72D" w14:textId="77777777" w:rsidR="00161DD8" w:rsidRDefault="00503FE5">
      <w:pPr>
        <w:pStyle w:val="ListParagraph"/>
        <w:numPr>
          <w:ilvl w:val="0"/>
          <w:numId w:val="12"/>
        </w:numPr>
        <w:spacing w:line="276" w:lineRule="auto"/>
        <w:jc w:val="both"/>
      </w:pPr>
      <w:r>
        <w:t xml:space="preserve">Names and details of the management of the Applicant in case of a legal person;  </w:t>
      </w:r>
    </w:p>
    <w:p w14:paraId="09952A21" w14:textId="77777777" w:rsidR="00161DD8" w:rsidRDefault="00503FE5">
      <w:pPr>
        <w:pStyle w:val="ListParagraph"/>
        <w:numPr>
          <w:ilvl w:val="0"/>
          <w:numId w:val="12"/>
        </w:numPr>
        <w:spacing w:line="276" w:lineRule="auto"/>
        <w:jc w:val="both"/>
      </w:pPr>
      <w:r>
        <w:t>A statement including the procedures with respect to identification of a subscriber;</w:t>
      </w:r>
    </w:p>
    <w:p w14:paraId="3A7DF0FB" w14:textId="77777777" w:rsidR="00161DD8" w:rsidRDefault="00503FE5">
      <w:pPr>
        <w:pStyle w:val="ListParagraph"/>
        <w:numPr>
          <w:ilvl w:val="0"/>
          <w:numId w:val="12"/>
        </w:numPr>
        <w:spacing w:line="276" w:lineRule="auto"/>
        <w:jc w:val="both"/>
      </w:pPr>
      <w:r>
        <w:t>Non-refundable fee in accordance with Schedule I;</w:t>
      </w:r>
    </w:p>
    <w:p w14:paraId="0C92A17B" w14:textId="2A588B0B" w:rsidR="00161DD8" w:rsidRDefault="00503FE5">
      <w:pPr>
        <w:pStyle w:val="ListParagraph"/>
        <w:numPr>
          <w:ilvl w:val="0"/>
          <w:numId w:val="12"/>
        </w:numPr>
        <w:spacing w:line="276" w:lineRule="auto"/>
        <w:jc w:val="both"/>
      </w:pPr>
      <w:r>
        <w:t xml:space="preserve">Declaration of solvency and as to any pending proceedings including criminal and civil against the entity, management, professional, technical staff etc.; </w:t>
      </w:r>
    </w:p>
    <w:p w14:paraId="21DAE0B7" w14:textId="349332FE" w:rsidR="00093DE5" w:rsidRDefault="00093DE5">
      <w:pPr>
        <w:pStyle w:val="ListParagraph"/>
        <w:numPr>
          <w:ilvl w:val="0"/>
          <w:numId w:val="12"/>
        </w:numPr>
        <w:spacing w:line="276" w:lineRule="auto"/>
        <w:jc w:val="both"/>
      </w:pPr>
      <w:r>
        <w:rPr>
          <w:rFonts w:eastAsia="Times New Roman"/>
        </w:rPr>
        <w:t xml:space="preserve">Declaration(s) on stamp paper (i.e. to comply with regulations, meet Clause </w:t>
      </w:r>
      <w:r>
        <w:rPr>
          <w:rFonts w:eastAsia="Times New Roman"/>
        </w:rPr>
        <w:fldChar w:fldCharType="begin"/>
      </w:r>
      <w:r>
        <w:rPr>
          <w:rFonts w:eastAsia="Times New Roman"/>
        </w:rPr>
        <w:instrText xml:space="preserve"> REF _Ref120615663 \r \h </w:instrText>
      </w:r>
      <w:r>
        <w:rPr>
          <w:rFonts w:eastAsia="Times New Roman"/>
        </w:rPr>
      </w:r>
      <w:r>
        <w:rPr>
          <w:rFonts w:eastAsia="Times New Roman"/>
        </w:rPr>
        <w:fldChar w:fldCharType="separate"/>
      </w:r>
      <w:r w:rsidR="00BA7F82">
        <w:rPr>
          <w:rFonts w:eastAsia="Times New Roman"/>
        </w:rPr>
        <w:t>20</w:t>
      </w:r>
      <w:r>
        <w:rPr>
          <w:rFonts w:eastAsia="Times New Roman"/>
        </w:rPr>
        <w:fldChar w:fldCharType="end"/>
      </w:r>
      <w:r>
        <w:rPr>
          <w:rFonts w:eastAsia="Times New Roman"/>
        </w:rPr>
        <w:t xml:space="preserve"> requirements, etc.)</w:t>
      </w:r>
      <w:r>
        <w:t xml:space="preserve">; and </w:t>
      </w:r>
    </w:p>
    <w:p w14:paraId="556882AD" w14:textId="2C3474E0" w:rsidR="00161DD8" w:rsidRPr="00CC411C" w:rsidRDefault="00503FE5" w:rsidP="00CC411C">
      <w:pPr>
        <w:pStyle w:val="ListParagraph"/>
        <w:numPr>
          <w:ilvl w:val="0"/>
          <w:numId w:val="12"/>
        </w:numPr>
        <w:spacing w:line="276" w:lineRule="auto"/>
        <w:jc w:val="both"/>
      </w:pPr>
      <w:r>
        <w:rPr>
          <w:rFonts w:eastAsia="Times New Roman"/>
        </w:rPr>
        <w:t xml:space="preserve">Such other information or documentation as the </w:t>
      </w:r>
      <w:r w:rsidR="003A7380">
        <w:rPr>
          <w:rFonts w:eastAsia="Times New Roman"/>
        </w:rPr>
        <w:t>Certification Council</w:t>
      </w:r>
      <w:r>
        <w:rPr>
          <w:rFonts w:eastAsia="Times New Roman"/>
        </w:rPr>
        <w:t xml:space="preserve"> may, from time to time, require, including without limitation, supplementary information or documentation required by the </w:t>
      </w:r>
      <w:r w:rsidR="003A7380">
        <w:rPr>
          <w:rFonts w:eastAsia="Times New Roman"/>
        </w:rPr>
        <w:t>Certification Council</w:t>
      </w:r>
      <w:r>
        <w:rPr>
          <w:rFonts w:eastAsia="Times New Roman"/>
        </w:rPr>
        <w:t xml:space="preserve"> to clarify the information contained in the application.</w:t>
      </w:r>
    </w:p>
    <w:sectPr w:rsidR="00161DD8" w:rsidRPr="00CC411C" w:rsidSect="004052D6">
      <w:headerReference w:type="even" r:id="rId8"/>
      <w:headerReference w:type="default" r:id="rId9"/>
      <w:footerReference w:type="even" r:id="rId10"/>
      <w:footerReference w:type="default" r:id="rId11"/>
      <w:headerReference w:type="first" r:id="rId12"/>
      <w:footerReference w:type="first" r:id="rId13"/>
      <w:pgSz w:w="11906" w:h="16838"/>
      <w:pgMar w:top="1350" w:right="1440" w:bottom="1260" w:left="1440" w:header="720" w:footer="45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B5D8" w14:textId="77777777" w:rsidR="004052D6" w:rsidRDefault="004052D6">
      <w:r>
        <w:separator/>
      </w:r>
    </w:p>
  </w:endnote>
  <w:endnote w:type="continuationSeparator" w:id="0">
    <w:p w14:paraId="3530AE8E" w14:textId="77777777" w:rsidR="004052D6" w:rsidRDefault="0040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Liberation Sans">
    <w:altName w:val="Arial"/>
    <w:charset w:val="01"/>
    <w:family w:val="roman"/>
    <w:pitch w:val="variable"/>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Liberation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8C7B" w14:textId="77777777" w:rsidR="00161DD8" w:rsidRDefault="00503FE5">
    <w:pPr>
      <w:spacing w:line="259" w:lineRule="auto"/>
      <w:ind w:right="3"/>
      <w:jc w:val="right"/>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D31C" w14:textId="04D7B6EE" w:rsidR="00161DD8" w:rsidRDefault="00503FE5">
    <w:pPr>
      <w:spacing w:line="259" w:lineRule="auto"/>
      <w:ind w:right="3"/>
      <w:jc w:val="right"/>
    </w:pPr>
    <w:r>
      <w:rPr>
        <w:sz w:val="20"/>
      </w:rPr>
      <w:fldChar w:fldCharType="begin"/>
    </w:r>
    <w:r>
      <w:rPr>
        <w:sz w:val="20"/>
      </w:rPr>
      <w:instrText xml:space="preserve"> PAGE </w:instrText>
    </w:r>
    <w:r>
      <w:rPr>
        <w:sz w:val="20"/>
      </w:rPr>
      <w:fldChar w:fldCharType="separate"/>
    </w:r>
    <w:r w:rsidR="00CC2A30">
      <w:rPr>
        <w:noProof/>
        <w:sz w:val="20"/>
      </w:rPr>
      <w:t>8</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299E" w14:textId="77777777" w:rsidR="00161DD8" w:rsidRDefault="00503FE5">
    <w:pPr>
      <w:spacing w:line="259" w:lineRule="auto"/>
      <w:ind w:right="3"/>
      <w:jc w:val="right"/>
    </w:pPr>
    <w:r>
      <w:rPr>
        <w:sz w:val="20"/>
      </w:rPr>
      <w:fldChar w:fldCharType="begin"/>
    </w:r>
    <w:r>
      <w:rPr>
        <w:sz w:val="20"/>
      </w:rPr>
      <w:instrText xml:space="preserve"> PAGE </w:instrText>
    </w:r>
    <w:r>
      <w:rPr>
        <w:sz w:val="20"/>
      </w:rPr>
      <w:fldChar w:fldCharType="separate"/>
    </w:r>
    <w:r>
      <w:rPr>
        <w:sz w:val="20"/>
      </w:rPr>
      <w:t>20</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7E53" w14:textId="77777777" w:rsidR="004052D6" w:rsidRDefault="004052D6">
      <w:r>
        <w:separator/>
      </w:r>
    </w:p>
  </w:footnote>
  <w:footnote w:type="continuationSeparator" w:id="0">
    <w:p w14:paraId="260BAD00" w14:textId="77777777" w:rsidR="004052D6" w:rsidRDefault="0040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5493" w14:textId="77777777" w:rsidR="00161DD8" w:rsidRDefault="00503FE5">
    <w:pPr>
      <w:spacing w:line="259" w:lineRule="auto"/>
      <w:ind w:right="-142"/>
    </w:pPr>
    <w:r>
      <w:rPr>
        <w:rFonts w:ascii="Courier New" w:eastAsia="Courier New" w:hAnsi="Courier New" w:cs="Courier New"/>
        <w:strike/>
      </w:rPr>
      <w:t xml:space="preserve">                                                               </w:t>
    </w:r>
    <w:r>
      <w:rPr>
        <w:rFonts w:ascii="Courier New" w:eastAsia="Courier New" w:hAnsi="Courier New" w:cs="Courier Ne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D04E" w14:textId="77777777" w:rsidR="00161DD8" w:rsidRDefault="00503FE5">
    <w:pPr>
      <w:spacing w:line="259" w:lineRule="auto"/>
      <w:ind w:right="-142"/>
      <w:jc w:val="right"/>
      <w:rPr>
        <w:rFonts w:eastAsia="Courier New"/>
        <w:sz w:val="20"/>
        <w:szCs w:val="20"/>
      </w:rPr>
    </w:pPr>
    <w:r>
      <w:rPr>
        <w:rFonts w:ascii="Courier New" w:eastAsia="Courier New" w:hAnsi="Courier New" w:cs="Courier New"/>
      </w:rPr>
      <w:t xml:space="preserve">                                                  </w:t>
    </w:r>
    <w:r>
      <w:rPr>
        <w:rFonts w:eastAsia="Courier New"/>
        <w:sz w:val="20"/>
        <w:szCs w:val="20"/>
      </w:rPr>
      <w:t>Working Draft 4</w:t>
    </w:r>
  </w:p>
  <w:p w14:paraId="3A30E32E" w14:textId="77777777" w:rsidR="00161DD8" w:rsidRDefault="00503FE5">
    <w:pPr>
      <w:spacing w:line="259" w:lineRule="auto"/>
      <w:ind w:right="-142"/>
      <w:jc w:val="right"/>
      <w:rPr>
        <w:b/>
      </w:rPr>
    </w:pPr>
    <w:r>
      <w:rPr>
        <w:rFonts w:eastAsia="Courier New"/>
        <w:b/>
        <w:sz w:val="20"/>
        <w:szCs w:val="20"/>
      </w:rPr>
      <w:t xml:space="preserve">ABS &amp; Co. </w:t>
    </w:r>
    <w:r>
      <w:rPr>
        <w:rFonts w:ascii="Courier New" w:eastAsia="Courier New" w:hAnsi="Courier New" w:cs="Courier New"/>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B777" w14:textId="77777777" w:rsidR="00161DD8" w:rsidRDefault="00503FE5">
    <w:pPr>
      <w:spacing w:line="259" w:lineRule="auto"/>
      <w:ind w:right="-142"/>
      <w:jc w:val="right"/>
      <w:rPr>
        <w:rFonts w:eastAsia="Courier New"/>
        <w:sz w:val="20"/>
        <w:szCs w:val="20"/>
      </w:rPr>
    </w:pPr>
    <w:r>
      <w:rPr>
        <w:rFonts w:ascii="Courier New" w:eastAsia="Courier New" w:hAnsi="Courier New" w:cs="Courier New"/>
      </w:rPr>
      <w:t xml:space="preserve">                                                  </w:t>
    </w:r>
    <w:r>
      <w:rPr>
        <w:rFonts w:eastAsia="Courier New"/>
        <w:sz w:val="20"/>
        <w:szCs w:val="20"/>
      </w:rPr>
      <w:t>Working Draft 4</w:t>
    </w:r>
  </w:p>
  <w:p w14:paraId="0FDEF1A7" w14:textId="77777777" w:rsidR="00161DD8" w:rsidRDefault="00503FE5">
    <w:pPr>
      <w:spacing w:line="259" w:lineRule="auto"/>
      <w:ind w:right="-142"/>
      <w:jc w:val="right"/>
      <w:rPr>
        <w:b/>
      </w:rPr>
    </w:pPr>
    <w:r>
      <w:rPr>
        <w:rFonts w:eastAsia="Courier New"/>
        <w:b/>
        <w:sz w:val="20"/>
        <w:szCs w:val="20"/>
      </w:rPr>
      <w:t xml:space="preserve">ABS &amp; Co. </w:t>
    </w:r>
    <w:r>
      <w:rPr>
        <w:rFonts w:ascii="Courier New" w:eastAsia="Courier New" w:hAnsi="Courier New" w:cs="Courier New"/>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72D2"/>
    <w:multiLevelType w:val="multilevel"/>
    <w:tmpl w:val="456A46E8"/>
    <w:lvl w:ilvl="0">
      <w:start w:val="1"/>
      <w:numFmt w:val="lowerLetter"/>
      <w:lvlText w:val="(%1)"/>
      <w:lvlJc w:val="left"/>
      <w:pPr>
        <w:tabs>
          <w:tab w:val="num" w:pos="0"/>
        </w:tabs>
        <w:ind w:left="1080" w:hanging="360"/>
      </w:pPr>
      <w:rPr>
        <w:color w:val="000000" w:themeColor="text1"/>
      </w:rPr>
    </w:lvl>
    <w:lvl w:ilvl="1">
      <w:start w:val="1"/>
      <w:numFmt w:val="lowerRoman"/>
      <w:lvlText w:val="%2."/>
      <w:lvlJc w:val="righ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6AC737A"/>
    <w:multiLevelType w:val="multilevel"/>
    <w:tmpl w:val="83B0925E"/>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9F7232"/>
    <w:multiLevelType w:val="multilevel"/>
    <w:tmpl w:val="914EC53C"/>
    <w:lvl w:ilvl="0">
      <w:start w:val="1"/>
      <w:numFmt w:val="lowerLetter"/>
      <w:lvlText w:val="%1)"/>
      <w:lvlJc w:val="left"/>
      <w:pPr>
        <w:tabs>
          <w:tab w:val="num" w:pos="0"/>
        </w:tabs>
        <w:ind w:left="3060" w:hanging="360"/>
      </w:pPr>
    </w:lvl>
    <w:lvl w:ilvl="1">
      <w:start w:val="1"/>
      <w:numFmt w:val="lowerLetter"/>
      <w:lvlText w:val="%2."/>
      <w:lvlJc w:val="left"/>
      <w:pPr>
        <w:tabs>
          <w:tab w:val="num" w:pos="0"/>
        </w:tabs>
        <w:ind w:left="3780" w:hanging="360"/>
      </w:pPr>
    </w:lvl>
    <w:lvl w:ilvl="2">
      <w:start w:val="1"/>
      <w:numFmt w:val="lowerRoman"/>
      <w:lvlText w:val="%3."/>
      <w:lvlJc w:val="right"/>
      <w:pPr>
        <w:tabs>
          <w:tab w:val="num" w:pos="0"/>
        </w:tabs>
        <w:ind w:left="4500" w:hanging="180"/>
      </w:pPr>
    </w:lvl>
    <w:lvl w:ilvl="3">
      <w:start w:val="1"/>
      <w:numFmt w:val="decimal"/>
      <w:lvlText w:val="%4."/>
      <w:lvlJc w:val="left"/>
      <w:pPr>
        <w:tabs>
          <w:tab w:val="num" w:pos="0"/>
        </w:tabs>
        <w:ind w:left="5220" w:hanging="360"/>
      </w:pPr>
    </w:lvl>
    <w:lvl w:ilvl="4">
      <w:start w:val="1"/>
      <w:numFmt w:val="lowerLetter"/>
      <w:lvlText w:val="%5."/>
      <w:lvlJc w:val="left"/>
      <w:pPr>
        <w:tabs>
          <w:tab w:val="num" w:pos="0"/>
        </w:tabs>
        <w:ind w:left="5940" w:hanging="360"/>
      </w:pPr>
    </w:lvl>
    <w:lvl w:ilvl="5">
      <w:start w:val="1"/>
      <w:numFmt w:val="lowerRoman"/>
      <w:lvlText w:val="%6."/>
      <w:lvlJc w:val="right"/>
      <w:pPr>
        <w:tabs>
          <w:tab w:val="num" w:pos="0"/>
        </w:tabs>
        <w:ind w:left="6660" w:hanging="180"/>
      </w:pPr>
    </w:lvl>
    <w:lvl w:ilvl="6">
      <w:start w:val="1"/>
      <w:numFmt w:val="decimal"/>
      <w:lvlText w:val="%7."/>
      <w:lvlJc w:val="left"/>
      <w:pPr>
        <w:tabs>
          <w:tab w:val="num" w:pos="0"/>
        </w:tabs>
        <w:ind w:left="7380" w:hanging="360"/>
      </w:pPr>
    </w:lvl>
    <w:lvl w:ilvl="7">
      <w:start w:val="1"/>
      <w:numFmt w:val="lowerLetter"/>
      <w:lvlText w:val="%8."/>
      <w:lvlJc w:val="left"/>
      <w:pPr>
        <w:tabs>
          <w:tab w:val="num" w:pos="0"/>
        </w:tabs>
        <w:ind w:left="8100" w:hanging="360"/>
      </w:pPr>
    </w:lvl>
    <w:lvl w:ilvl="8">
      <w:start w:val="1"/>
      <w:numFmt w:val="lowerRoman"/>
      <w:lvlText w:val="%9."/>
      <w:lvlJc w:val="right"/>
      <w:pPr>
        <w:tabs>
          <w:tab w:val="num" w:pos="0"/>
        </w:tabs>
        <w:ind w:left="8820" w:hanging="180"/>
      </w:pPr>
    </w:lvl>
  </w:abstractNum>
  <w:abstractNum w:abstractNumId="3" w15:restartNumberingAfterBreak="0">
    <w:nsid w:val="1BC05AC8"/>
    <w:multiLevelType w:val="multilevel"/>
    <w:tmpl w:val="020E0E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F8E313B"/>
    <w:multiLevelType w:val="multilevel"/>
    <w:tmpl w:val="B4628F4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23A35A57"/>
    <w:multiLevelType w:val="multilevel"/>
    <w:tmpl w:val="E490F470"/>
    <w:lvl w:ilvl="0">
      <w:start w:val="4"/>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DC4A75"/>
    <w:multiLevelType w:val="multilevel"/>
    <w:tmpl w:val="7BB0945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40B75DA5"/>
    <w:multiLevelType w:val="multilevel"/>
    <w:tmpl w:val="7C7659BA"/>
    <w:lvl w:ilvl="0">
      <w:start w:val="1"/>
      <w:numFmt w:val="lowerLetter"/>
      <w:lvlText w:val="(%1)"/>
      <w:lvlJc w:val="left"/>
      <w:pPr>
        <w:tabs>
          <w:tab w:val="num" w:pos="0"/>
        </w:tabs>
        <w:ind w:left="414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48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75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2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90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5BE4552"/>
    <w:multiLevelType w:val="multilevel"/>
    <w:tmpl w:val="5652DA7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4834302F"/>
    <w:multiLevelType w:val="multilevel"/>
    <w:tmpl w:val="83B0925E"/>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19166DD"/>
    <w:multiLevelType w:val="multilevel"/>
    <w:tmpl w:val="DBCCC612"/>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11" w15:restartNumberingAfterBreak="0">
    <w:nsid w:val="588B14D9"/>
    <w:multiLevelType w:val="multilevel"/>
    <w:tmpl w:val="ED6629C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5B261D3D"/>
    <w:multiLevelType w:val="multilevel"/>
    <w:tmpl w:val="CB806C6C"/>
    <w:lvl w:ilvl="0">
      <w:start w:val="4"/>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2340" w:hanging="36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FA05538"/>
    <w:multiLevelType w:val="multilevel"/>
    <w:tmpl w:val="3CA291AE"/>
    <w:lvl w:ilvl="0">
      <w:start w:val="1"/>
      <w:numFmt w:val="decimal"/>
      <w:lvlText w:val="%1."/>
      <w:lvlJc w:val="left"/>
      <w:pPr>
        <w:tabs>
          <w:tab w:val="num" w:pos="0"/>
        </w:tabs>
        <w:ind w:left="360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654B4D81"/>
    <w:multiLevelType w:val="multilevel"/>
    <w:tmpl w:val="44A004EC"/>
    <w:lvl w:ilvl="0">
      <w:start w:val="1"/>
      <w:numFmt w:val="lowerLetter"/>
      <w:lvlText w:val="(%1)"/>
      <w:lvlJc w:val="left"/>
      <w:pPr>
        <w:tabs>
          <w:tab w:val="num" w:pos="0"/>
        </w:tabs>
        <w:ind w:left="198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2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7EFE17C1"/>
    <w:multiLevelType w:val="multilevel"/>
    <w:tmpl w:val="04D4AE0A"/>
    <w:lvl w:ilvl="0">
      <w:start w:val="1"/>
      <w:numFmt w:val="lowerRoman"/>
      <w:lvlText w:val="%1)"/>
      <w:lvlJc w:val="left"/>
      <w:pPr>
        <w:tabs>
          <w:tab w:val="num" w:pos="0"/>
        </w:tabs>
        <w:ind w:left="2880" w:hanging="72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num w:numId="1" w16cid:durableId="178735168">
    <w:abstractNumId w:val="3"/>
  </w:num>
  <w:num w:numId="2" w16cid:durableId="1694648028">
    <w:abstractNumId w:val="7"/>
  </w:num>
  <w:num w:numId="3" w16cid:durableId="1151170431">
    <w:abstractNumId w:val="9"/>
  </w:num>
  <w:num w:numId="4" w16cid:durableId="2069182955">
    <w:abstractNumId w:val="13"/>
  </w:num>
  <w:num w:numId="5" w16cid:durableId="1577281441">
    <w:abstractNumId w:val="6"/>
  </w:num>
  <w:num w:numId="6" w16cid:durableId="884483500">
    <w:abstractNumId w:val="4"/>
  </w:num>
  <w:num w:numId="7" w16cid:durableId="1731920531">
    <w:abstractNumId w:val="10"/>
  </w:num>
  <w:num w:numId="8" w16cid:durableId="538708692">
    <w:abstractNumId w:val="5"/>
  </w:num>
  <w:num w:numId="9" w16cid:durableId="1396930572">
    <w:abstractNumId w:val="15"/>
  </w:num>
  <w:num w:numId="10" w16cid:durableId="1306005178">
    <w:abstractNumId w:val="2"/>
  </w:num>
  <w:num w:numId="11" w16cid:durableId="1339651200">
    <w:abstractNumId w:val="0"/>
  </w:num>
  <w:num w:numId="12" w16cid:durableId="50539773">
    <w:abstractNumId w:val="8"/>
  </w:num>
  <w:num w:numId="13" w16cid:durableId="1461217802">
    <w:abstractNumId w:val="11"/>
  </w:num>
  <w:num w:numId="14" w16cid:durableId="1557936704">
    <w:abstractNumId w:val="14"/>
  </w:num>
  <w:num w:numId="15" w16cid:durableId="1334146616">
    <w:abstractNumId w:val="1"/>
  </w:num>
  <w:num w:numId="16" w16cid:durableId="239028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D8"/>
    <w:rsid w:val="00000A19"/>
    <w:rsid w:val="000106DC"/>
    <w:rsid w:val="00020FD5"/>
    <w:rsid w:val="00026E32"/>
    <w:rsid w:val="000309BD"/>
    <w:rsid w:val="0003692B"/>
    <w:rsid w:val="0005384C"/>
    <w:rsid w:val="000569EB"/>
    <w:rsid w:val="00063BCA"/>
    <w:rsid w:val="00076D2D"/>
    <w:rsid w:val="00081101"/>
    <w:rsid w:val="00093DE5"/>
    <w:rsid w:val="00096639"/>
    <w:rsid w:val="000B0333"/>
    <w:rsid w:val="000C723A"/>
    <w:rsid w:val="001032F7"/>
    <w:rsid w:val="001040BE"/>
    <w:rsid w:val="001060B7"/>
    <w:rsid w:val="001079A1"/>
    <w:rsid w:val="00111877"/>
    <w:rsid w:val="00111EF4"/>
    <w:rsid w:val="0014510A"/>
    <w:rsid w:val="00147125"/>
    <w:rsid w:val="00147E21"/>
    <w:rsid w:val="00150C42"/>
    <w:rsid w:val="00157379"/>
    <w:rsid w:val="001609CB"/>
    <w:rsid w:val="00160AEE"/>
    <w:rsid w:val="00161DD8"/>
    <w:rsid w:val="00163E53"/>
    <w:rsid w:val="001729DF"/>
    <w:rsid w:val="001973B7"/>
    <w:rsid w:val="001A767C"/>
    <w:rsid w:val="001B195C"/>
    <w:rsid w:val="001D3E2A"/>
    <w:rsid w:val="001D6A47"/>
    <w:rsid w:val="001E5CC3"/>
    <w:rsid w:val="001F3FE3"/>
    <w:rsid w:val="00205B21"/>
    <w:rsid w:val="0022013A"/>
    <w:rsid w:val="00221F24"/>
    <w:rsid w:val="0022348C"/>
    <w:rsid w:val="00236B66"/>
    <w:rsid w:val="002407C5"/>
    <w:rsid w:val="002457D0"/>
    <w:rsid w:val="002465AC"/>
    <w:rsid w:val="00246E06"/>
    <w:rsid w:val="002552CC"/>
    <w:rsid w:val="00264919"/>
    <w:rsid w:val="00271E99"/>
    <w:rsid w:val="00282884"/>
    <w:rsid w:val="00290711"/>
    <w:rsid w:val="00297C86"/>
    <w:rsid w:val="002A0DF2"/>
    <w:rsid w:val="002A3E03"/>
    <w:rsid w:val="002A5D68"/>
    <w:rsid w:val="002B2755"/>
    <w:rsid w:val="002D00DA"/>
    <w:rsid w:val="002D094D"/>
    <w:rsid w:val="002D55EE"/>
    <w:rsid w:val="002E65DD"/>
    <w:rsid w:val="00301DBB"/>
    <w:rsid w:val="003031D2"/>
    <w:rsid w:val="0030599F"/>
    <w:rsid w:val="00306A5C"/>
    <w:rsid w:val="0030718D"/>
    <w:rsid w:val="00310F6D"/>
    <w:rsid w:val="00314194"/>
    <w:rsid w:val="003316AD"/>
    <w:rsid w:val="00335907"/>
    <w:rsid w:val="0035192B"/>
    <w:rsid w:val="0035220D"/>
    <w:rsid w:val="003775E2"/>
    <w:rsid w:val="00384256"/>
    <w:rsid w:val="003A6F68"/>
    <w:rsid w:val="003A7380"/>
    <w:rsid w:val="003B0DDB"/>
    <w:rsid w:val="003B68BE"/>
    <w:rsid w:val="003C5FBB"/>
    <w:rsid w:val="003C6F57"/>
    <w:rsid w:val="003D1559"/>
    <w:rsid w:val="003D1795"/>
    <w:rsid w:val="003E5F8C"/>
    <w:rsid w:val="00400352"/>
    <w:rsid w:val="004052D6"/>
    <w:rsid w:val="00423214"/>
    <w:rsid w:val="00440EBA"/>
    <w:rsid w:val="00454578"/>
    <w:rsid w:val="00461958"/>
    <w:rsid w:val="0046588B"/>
    <w:rsid w:val="00474A22"/>
    <w:rsid w:val="0048399B"/>
    <w:rsid w:val="00486668"/>
    <w:rsid w:val="00492CB4"/>
    <w:rsid w:val="00496EBE"/>
    <w:rsid w:val="004A01D2"/>
    <w:rsid w:val="004A1D54"/>
    <w:rsid w:val="004A1E5C"/>
    <w:rsid w:val="004B09F9"/>
    <w:rsid w:val="004B4440"/>
    <w:rsid w:val="004C57AE"/>
    <w:rsid w:val="004D2854"/>
    <w:rsid w:val="004D539F"/>
    <w:rsid w:val="004E264B"/>
    <w:rsid w:val="004E418F"/>
    <w:rsid w:val="004E699B"/>
    <w:rsid w:val="004F0670"/>
    <w:rsid w:val="00500004"/>
    <w:rsid w:val="0050168D"/>
    <w:rsid w:val="00503FE5"/>
    <w:rsid w:val="0050769C"/>
    <w:rsid w:val="00510137"/>
    <w:rsid w:val="00515F4D"/>
    <w:rsid w:val="00522185"/>
    <w:rsid w:val="005221A6"/>
    <w:rsid w:val="00527E31"/>
    <w:rsid w:val="00533060"/>
    <w:rsid w:val="00575A1B"/>
    <w:rsid w:val="00581FF6"/>
    <w:rsid w:val="0058287F"/>
    <w:rsid w:val="00585EF7"/>
    <w:rsid w:val="0059024E"/>
    <w:rsid w:val="00591F84"/>
    <w:rsid w:val="0059296F"/>
    <w:rsid w:val="00592FDD"/>
    <w:rsid w:val="005A7C95"/>
    <w:rsid w:val="005D0392"/>
    <w:rsid w:val="005D77C2"/>
    <w:rsid w:val="005E6408"/>
    <w:rsid w:val="00607D81"/>
    <w:rsid w:val="00612775"/>
    <w:rsid w:val="00612AC0"/>
    <w:rsid w:val="00613CE1"/>
    <w:rsid w:val="0062210D"/>
    <w:rsid w:val="0062364E"/>
    <w:rsid w:val="00623C73"/>
    <w:rsid w:val="006268B7"/>
    <w:rsid w:val="00630675"/>
    <w:rsid w:val="00630A20"/>
    <w:rsid w:val="006366F3"/>
    <w:rsid w:val="00645527"/>
    <w:rsid w:val="00654901"/>
    <w:rsid w:val="00674929"/>
    <w:rsid w:val="0068272E"/>
    <w:rsid w:val="00692F01"/>
    <w:rsid w:val="006A2079"/>
    <w:rsid w:val="006A20C8"/>
    <w:rsid w:val="006C07E7"/>
    <w:rsid w:val="006D4AF9"/>
    <w:rsid w:val="006E4D39"/>
    <w:rsid w:val="006E5AC3"/>
    <w:rsid w:val="006F5234"/>
    <w:rsid w:val="006F6452"/>
    <w:rsid w:val="00702132"/>
    <w:rsid w:val="007028E3"/>
    <w:rsid w:val="00703FC0"/>
    <w:rsid w:val="00711E1C"/>
    <w:rsid w:val="00714391"/>
    <w:rsid w:val="0074204D"/>
    <w:rsid w:val="00746974"/>
    <w:rsid w:val="007510DF"/>
    <w:rsid w:val="00753341"/>
    <w:rsid w:val="00755856"/>
    <w:rsid w:val="007634DE"/>
    <w:rsid w:val="00764342"/>
    <w:rsid w:val="007656E2"/>
    <w:rsid w:val="00785A37"/>
    <w:rsid w:val="00787BB4"/>
    <w:rsid w:val="007A5C57"/>
    <w:rsid w:val="007B1CBF"/>
    <w:rsid w:val="007B7C5C"/>
    <w:rsid w:val="007C1299"/>
    <w:rsid w:val="007C3484"/>
    <w:rsid w:val="007C7CCB"/>
    <w:rsid w:val="007E21C2"/>
    <w:rsid w:val="007E3487"/>
    <w:rsid w:val="007E3F69"/>
    <w:rsid w:val="007E43E3"/>
    <w:rsid w:val="007E568C"/>
    <w:rsid w:val="007F39EB"/>
    <w:rsid w:val="00815F2F"/>
    <w:rsid w:val="00827AD3"/>
    <w:rsid w:val="00845F0B"/>
    <w:rsid w:val="00847593"/>
    <w:rsid w:val="00852112"/>
    <w:rsid w:val="00856576"/>
    <w:rsid w:val="0087666F"/>
    <w:rsid w:val="00884531"/>
    <w:rsid w:val="008963E1"/>
    <w:rsid w:val="008A30D7"/>
    <w:rsid w:val="008B4267"/>
    <w:rsid w:val="008D1457"/>
    <w:rsid w:val="008D453F"/>
    <w:rsid w:val="008F4484"/>
    <w:rsid w:val="008F7416"/>
    <w:rsid w:val="0090086F"/>
    <w:rsid w:val="00905CB2"/>
    <w:rsid w:val="00905EBE"/>
    <w:rsid w:val="0091395C"/>
    <w:rsid w:val="00915407"/>
    <w:rsid w:val="00921898"/>
    <w:rsid w:val="00921F45"/>
    <w:rsid w:val="009249B1"/>
    <w:rsid w:val="009321D9"/>
    <w:rsid w:val="009411BF"/>
    <w:rsid w:val="00942BC8"/>
    <w:rsid w:val="00946ADE"/>
    <w:rsid w:val="009A0A6C"/>
    <w:rsid w:val="009A4280"/>
    <w:rsid w:val="009B05E7"/>
    <w:rsid w:val="009B0F3D"/>
    <w:rsid w:val="009B19EF"/>
    <w:rsid w:val="009B7C10"/>
    <w:rsid w:val="009D43D2"/>
    <w:rsid w:val="009D71FB"/>
    <w:rsid w:val="009E3958"/>
    <w:rsid w:val="009E6B30"/>
    <w:rsid w:val="009F33A2"/>
    <w:rsid w:val="009F39DE"/>
    <w:rsid w:val="009F618C"/>
    <w:rsid w:val="00A10A9C"/>
    <w:rsid w:val="00A10DDC"/>
    <w:rsid w:val="00A12A5E"/>
    <w:rsid w:val="00A20C58"/>
    <w:rsid w:val="00A238EA"/>
    <w:rsid w:val="00A23C42"/>
    <w:rsid w:val="00A25E23"/>
    <w:rsid w:val="00A25F3F"/>
    <w:rsid w:val="00A3374F"/>
    <w:rsid w:val="00A45D98"/>
    <w:rsid w:val="00A51F3B"/>
    <w:rsid w:val="00A51FB0"/>
    <w:rsid w:val="00A8441E"/>
    <w:rsid w:val="00A913F1"/>
    <w:rsid w:val="00A9590F"/>
    <w:rsid w:val="00AA33AB"/>
    <w:rsid w:val="00AA5EA3"/>
    <w:rsid w:val="00AB0B9D"/>
    <w:rsid w:val="00AC2B75"/>
    <w:rsid w:val="00AC3C88"/>
    <w:rsid w:val="00AC5DB2"/>
    <w:rsid w:val="00AD68F8"/>
    <w:rsid w:val="00AE012F"/>
    <w:rsid w:val="00AF18DA"/>
    <w:rsid w:val="00AF2834"/>
    <w:rsid w:val="00AF4333"/>
    <w:rsid w:val="00AF5443"/>
    <w:rsid w:val="00B205B9"/>
    <w:rsid w:val="00B55DE4"/>
    <w:rsid w:val="00B80F62"/>
    <w:rsid w:val="00B81A9F"/>
    <w:rsid w:val="00B87D8D"/>
    <w:rsid w:val="00BA3E47"/>
    <w:rsid w:val="00BA7F82"/>
    <w:rsid w:val="00BB5C5F"/>
    <w:rsid w:val="00BC09FA"/>
    <w:rsid w:val="00BC1903"/>
    <w:rsid w:val="00BC321E"/>
    <w:rsid w:val="00BC446B"/>
    <w:rsid w:val="00BC534E"/>
    <w:rsid w:val="00BC6097"/>
    <w:rsid w:val="00BF0B3E"/>
    <w:rsid w:val="00BF7778"/>
    <w:rsid w:val="00C02FAB"/>
    <w:rsid w:val="00C30A7F"/>
    <w:rsid w:val="00C458D0"/>
    <w:rsid w:val="00C5487F"/>
    <w:rsid w:val="00C5548C"/>
    <w:rsid w:val="00C605CD"/>
    <w:rsid w:val="00C84D54"/>
    <w:rsid w:val="00C84DB4"/>
    <w:rsid w:val="00C90BB1"/>
    <w:rsid w:val="00C965BD"/>
    <w:rsid w:val="00C976C2"/>
    <w:rsid w:val="00CA080A"/>
    <w:rsid w:val="00CA60F5"/>
    <w:rsid w:val="00CB6B5B"/>
    <w:rsid w:val="00CC2A30"/>
    <w:rsid w:val="00CC411C"/>
    <w:rsid w:val="00CD15DC"/>
    <w:rsid w:val="00CF30A6"/>
    <w:rsid w:val="00CF5E98"/>
    <w:rsid w:val="00D035DE"/>
    <w:rsid w:val="00D044BD"/>
    <w:rsid w:val="00D069AA"/>
    <w:rsid w:val="00D123A4"/>
    <w:rsid w:val="00D140B8"/>
    <w:rsid w:val="00D20877"/>
    <w:rsid w:val="00D24562"/>
    <w:rsid w:val="00D43291"/>
    <w:rsid w:val="00D636F1"/>
    <w:rsid w:val="00D6487D"/>
    <w:rsid w:val="00D6541B"/>
    <w:rsid w:val="00D7079C"/>
    <w:rsid w:val="00D72B45"/>
    <w:rsid w:val="00D730B1"/>
    <w:rsid w:val="00D771BB"/>
    <w:rsid w:val="00D95322"/>
    <w:rsid w:val="00DB4E30"/>
    <w:rsid w:val="00DB694B"/>
    <w:rsid w:val="00DC6CBE"/>
    <w:rsid w:val="00DC7E97"/>
    <w:rsid w:val="00DD462B"/>
    <w:rsid w:val="00DE1BF1"/>
    <w:rsid w:val="00DF3892"/>
    <w:rsid w:val="00DF466D"/>
    <w:rsid w:val="00DF6A32"/>
    <w:rsid w:val="00DF6BB0"/>
    <w:rsid w:val="00E11966"/>
    <w:rsid w:val="00E366AC"/>
    <w:rsid w:val="00E37242"/>
    <w:rsid w:val="00E47AC4"/>
    <w:rsid w:val="00E54D6D"/>
    <w:rsid w:val="00E562BE"/>
    <w:rsid w:val="00E57C41"/>
    <w:rsid w:val="00E7064A"/>
    <w:rsid w:val="00E70808"/>
    <w:rsid w:val="00E80910"/>
    <w:rsid w:val="00E902C5"/>
    <w:rsid w:val="00E903DB"/>
    <w:rsid w:val="00E90F0B"/>
    <w:rsid w:val="00E92166"/>
    <w:rsid w:val="00E96108"/>
    <w:rsid w:val="00EC0008"/>
    <w:rsid w:val="00EC4164"/>
    <w:rsid w:val="00ED5C0B"/>
    <w:rsid w:val="00EE67E6"/>
    <w:rsid w:val="00EE6857"/>
    <w:rsid w:val="00EF4475"/>
    <w:rsid w:val="00F004FC"/>
    <w:rsid w:val="00F24ECF"/>
    <w:rsid w:val="00F26425"/>
    <w:rsid w:val="00F358FC"/>
    <w:rsid w:val="00F37B5D"/>
    <w:rsid w:val="00F46099"/>
    <w:rsid w:val="00F632DF"/>
    <w:rsid w:val="00F639F7"/>
    <w:rsid w:val="00F655E5"/>
    <w:rsid w:val="00F67859"/>
    <w:rsid w:val="00F70A2D"/>
    <w:rsid w:val="00F81B2C"/>
    <w:rsid w:val="00F82E07"/>
    <w:rsid w:val="00F84004"/>
    <w:rsid w:val="00F96DBD"/>
    <w:rsid w:val="00FA478F"/>
    <w:rsid w:val="00FB2A72"/>
    <w:rsid w:val="00FB6F28"/>
    <w:rsid w:val="00FC0448"/>
    <w:rsid w:val="00FD68E7"/>
    <w:rsid w:val="00FD7530"/>
    <w:rsid w:val="00FF27EF"/>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EBD46"/>
  <w15:docId w15:val="{2093CABD-4E22-4973-B605-CA355337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AB"/>
    <w:rPr>
      <w:rFonts w:ascii="Times New Roman" w:hAnsi="Times New Roman" w:cs="Times New Roman"/>
    </w:rPr>
  </w:style>
  <w:style w:type="paragraph" w:styleId="Heading1">
    <w:name w:val="heading 1"/>
    <w:next w:val="Normal"/>
    <w:link w:val="Heading1Char"/>
    <w:uiPriority w:val="9"/>
    <w:qFormat/>
    <w:pPr>
      <w:keepNext/>
      <w:keepLines/>
      <w:spacing w:after="14" w:line="247" w:lineRule="auto"/>
      <w:ind w:left="48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 w:line="247" w:lineRule="auto"/>
      <w:ind w:left="48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 w:line="247" w:lineRule="auto"/>
      <w:ind w:left="485" w:hanging="10"/>
      <w:outlineLvl w:val="2"/>
    </w:pPr>
    <w:rPr>
      <w:rFonts w:ascii="Times New Roman" w:eastAsia="Times New Roman" w:hAnsi="Times New Roman" w:cs="Times New Roman"/>
      <w:b/>
      <w:color w:val="000000"/>
      <w:sz w:val="20"/>
    </w:rPr>
  </w:style>
  <w:style w:type="paragraph" w:styleId="Heading5">
    <w:name w:val="heading 5"/>
    <w:basedOn w:val="Normal"/>
    <w:next w:val="Normal"/>
    <w:link w:val="Heading5Char"/>
    <w:uiPriority w:val="9"/>
    <w:unhideWhenUsed/>
    <w:qFormat/>
    <w:rsid w:val="007B0CF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864E0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4E0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Times New Roman" w:eastAsia="Times New Roman" w:hAnsi="Times New Roman" w:cs="Times New Roman"/>
      <w:b/>
      <w:color w:val="000000"/>
      <w:sz w:val="24"/>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ing3Char">
    <w:name w:val="Heading 3 Char"/>
    <w:link w:val="Heading3"/>
    <w:qFormat/>
    <w:rPr>
      <w:rFonts w:ascii="Times New Roman" w:eastAsia="Times New Roman" w:hAnsi="Times New Roman" w:cs="Times New Roman"/>
      <w:b/>
      <w:color w:val="000000"/>
      <w:sz w:val="20"/>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s11">
    <w:name w:val="s11"/>
    <w:basedOn w:val="DefaultParagraphFont"/>
    <w:qFormat/>
    <w:rsid w:val="00C071FD"/>
  </w:style>
  <w:style w:type="character" w:customStyle="1" w:styleId="apple-converted-space">
    <w:name w:val="apple-converted-space"/>
    <w:basedOn w:val="DefaultParagraphFont"/>
    <w:qFormat/>
    <w:rsid w:val="00C071FD"/>
  </w:style>
  <w:style w:type="character" w:customStyle="1" w:styleId="s6">
    <w:name w:val="s6"/>
    <w:basedOn w:val="DefaultParagraphFont"/>
    <w:qFormat/>
    <w:rsid w:val="00C071FD"/>
  </w:style>
  <w:style w:type="character" w:customStyle="1" w:styleId="s4">
    <w:name w:val="s4"/>
    <w:basedOn w:val="DefaultParagraphFont"/>
    <w:qFormat/>
    <w:rsid w:val="00C071FD"/>
  </w:style>
  <w:style w:type="character" w:styleId="Hyperlink">
    <w:name w:val="Hyperlink"/>
    <w:basedOn w:val="DefaultParagraphFont"/>
    <w:uiPriority w:val="99"/>
    <w:semiHidden/>
    <w:unhideWhenUsed/>
    <w:rsid w:val="003F1B18"/>
    <w:rPr>
      <w:color w:val="0000FF"/>
      <w:u w:val="single"/>
    </w:rPr>
  </w:style>
  <w:style w:type="character" w:customStyle="1" w:styleId="s1">
    <w:name w:val="s1"/>
    <w:basedOn w:val="DefaultParagraphFont"/>
    <w:qFormat/>
    <w:rsid w:val="00793FC4"/>
    <w:rPr>
      <w:rFonts w:ascii="Times" w:hAnsi="Times"/>
      <w:sz w:val="13"/>
      <w:szCs w:val="13"/>
    </w:rPr>
  </w:style>
  <w:style w:type="character" w:styleId="Strong">
    <w:name w:val="Strong"/>
    <w:basedOn w:val="DefaultParagraphFont"/>
    <w:uiPriority w:val="22"/>
    <w:qFormat/>
    <w:rsid w:val="006068AE"/>
    <w:rPr>
      <w:b/>
      <w:bCs/>
    </w:rPr>
  </w:style>
  <w:style w:type="character" w:styleId="Emphasis">
    <w:name w:val="Emphasis"/>
    <w:basedOn w:val="DefaultParagraphFont"/>
    <w:uiPriority w:val="20"/>
    <w:qFormat/>
    <w:rsid w:val="00D310F8"/>
    <w:rPr>
      <w:i/>
      <w:iCs/>
    </w:rPr>
  </w:style>
  <w:style w:type="character" w:customStyle="1" w:styleId="s2">
    <w:name w:val="s2"/>
    <w:basedOn w:val="DefaultParagraphFont"/>
    <w:qFormat/>
    <w:rsid w:val="001F5B47"/>
    <w:rPr>
      <w:rFonts w:ascii="Helvetica" w:hAnsi="Helvetica"/>
      <w:sz w:val="14"/>
      <w:szCs w:val="14"/>
    </w:rPr>
  </w:style>
  <w:style w:type="character" w:customStyle="1" w:styleId="s3">
    <w:name w:val="s3"/>
    <w:basedOn w:val="DefaultParagraphFont"/>
    <w:qFormat/>
    <w:rsid w:val="001F5B47"/>
    <w:rPr>
      <w:rFonts w:ascii="Helvetica" w:hAnsi="Helvetica"/>
      <w:sz w:val="14"/>
      <w:szCs w:val="14"/>
    </w:rPr>
  </w:style>
  <w:style w:type="character" w:customStyle="1" w:styleId="s5">
    <w:name w:val="s5"/>
    <w:basedOn w:val="DefaultParagraphFont"/>
    <w:qFormat/>
    <w:rsid w:val="001F5B47"/>
    <w:rPr>
      <w:rFonts w:ascii="Helvetica" w:hAnsi="Helvetica"/>
      <w:sz w:val="11"/>
      <w:szCs w:val="11"/>
    </w:rPr>
  </w:style>
  <w:style w:type="character" w:customStyle="1" w:styleId="s7">
    <w:name w:val="s7"/>
    <w:basedOn w:val="DefaultParagraphFont"/>
    <w:qFormat/>
    <w:rsid w:val="001F5B47"/>
    <w:rPr>
      <w:rFonts w:ascii="Helvetica" w:hAnsi="Helvetica"/>
      <w:sz w:val="11"/>
      <w:szCs w:val="11"/>
    </w:rPr>
  </w:style>
  <w:style w:type="character" w:customStyle="1" w:styleId="Heading7Char">
    <w:name w:val="Heading 7 Char"/>
    <w:basedOn w:val="DefaultParagraphFont"/>
    <w:link w:val="Heading7"/>
    <w:uiPriority w:val="9"/>
    <w:semiHidden/>
    <w:qFormat/>
    <w:rsid w:val="00864E0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qFormat/>
    <w:rsid w:val="00864E0A"/>
    <w:rPr>
      <w:rFonts w:asciiTheme="majorHAnsi" w:eastAsiaTheme="majorEastAsia" w:hAnsiTheme="majorHAnsi" w:cstheme="majorBidi"/>
      <w:color w:val="272727" w:themeColor="text1" w:themeTint="D8"/>
      <w:sz w:val="21"/>
      <w:szCs w:val="21"/>
    </w:rPr>
  </w:style>
  <w:style w:type="character" w:customStyle="1" w:styleId="Heading5Char">
    <w:name w:val="Heading 5 Char"/>
    <w:basedOn w:val="DefaultParagraphFont"/>
    <w:link w:val="Heading5"/>
    <w:uiPriority w:val="9"/>
    <w:qFormat/>
    <w:rsid w:val="007B0CFF"/>
    <w:rPr>
      <w:rFonts w:asciiTheme="majorHAnsi" w:eastAsiaTheme="majorEastAsia" w:hAnsiTheme="majorHAnsi" w:cstheme="majorBidi"/>
      <w:color w:val="2F5496" w:themeColor="accent1" w:themeShade="BF"/>
    </w:rPr>
  </w:style>
  <w:style w:type="character" w:customStyle="1" w:styleId="label">
    <w:name w:val="label"/>
    <w:basedOn w:val="DefaultParagraphFont"/>
    <w:qFormat/>
    <w:rsid w:val="007B0CFF"/>
  </w:style>
  <w:style w:type="character" w:customStyle="1" w:styleId="insertwords">
    <w:name w:val="insertwords"/>
    <w:basedOn w:val="DefaultParagraphFont"/>
    <w:qFormat/>
    <w:rsid w:val="007B0CFF"/>
  </w:style>
  <w:style w:type="character" w:customStyle="1" w:styleId="BodyTextChar">
    <w:name w:val="Body Text Char"/>
    <w:basedOn w:val="DefaultParagraphFont"/>
    <w:link w:val="BodyText"/>
    <w:qFormat/>
    <w:rsid w:val="007276BF"/>
    <w:rPr>
      <w:rFonts w:ascii="Times New Roman" w:eastAsia="Times New Roman" w:hAnsi="Times New Roman" w:cs="Times New Roman"/>
      <w:lang w:val="en-CA" w:eastAsia="en-CA"/>
    </w:rPr>
  </w:style>
  <w:style w:type="character" w:customStyle="1" w:styleId="HeaderChar">
    <w:name w:val="Header Char"/>
    <w:basedOn w:val="DefaultParagraphFont"/>
    <w:link w:val="Header"/>
    <w:uiPriority w:val="99"/>
    <w:qFormat/>
    <w:rsid w:val="007276BF"/>
    <w:rPr>
      <w:rFonts w:ascii="Calibri" w:eastAsia="Times New Roman" w:hAnsi="Calibri" w:cs="Times New Roman"/>
      <w:sz w:val="22"/>
      <w:szCs w:val="22"/>
      <w:lang w:eastAsia="en-US"/>
    </w:rPr>
  </w:style>
  <w:style w:type="character" w:customStyle="1" w:styleId="FooterChar">
    <w:name w:val="Footer Char"/>
    <w:basedOn w:val="DefaultParagraphFont"/>
    <w:link w:val="Footer"/>
    <w:uiPriority w:val="99"/>
    <w:qFormat/>
    <w:rsid w:val="007276BF"/>
    <w:rPr>
      <w:rFonts w:ascii="Calibri" w:eastAsia="Times New Roman" w:hAnsi="Calibri" w:cs="Times New Roman"/>
      <w:sz w:val="22"/>
      <w:szCs w:val="22"/>
      <w:lang w:eastAsia="en-US"/>
    </w:rPr>
  </w:style>
  <w:style w:type="character" w:customStyle="1" w:styleId="ListParagraphChar">
    <w:name w:val="List Paragraph Char"/>
    <w:link w:val="ListParagraph"/>
    <w:qFormat/>
    <w:rsid w:val="007276BF"/>
    <w:rPr>
      <w:rFonts w:ascii="Times New Roman" w:hAnsi="Times New Roman" w:cs="Times New Roman"/>
    </w:rPr>
  </w:style>
  <w:style w:type="character" w:customStyle="1" w:styleId="Subsection3Char">
    <w:name w:val="Subsection3 Char"/>
    <w:link w:val="Subsection3"/>
    <w:qFormat/>
    <w:rsid w:val="007276BF"/>
    <w:rPr>
      <w:rFonts w:ascii="Times New Roman" w:eastAsia="Times New Roman" w:hAnsi="Times New Roman" w:cs="Times New Roman"/>
      <w:b/>
      <w:bCs/>
      <w:sz w:val="22"/>
      <w:szCs w:val="22"/>
      <w:lang w:eastAsia="en-US"/>
    </w:rPr>
  </w:style>
  <w:style w:type="character" w:customStyle="1" w:styleId="BodyText2Char">
    <w:name w:val="Body Text 2 Char"/>
    <w:basedOn w:val="DefaultParagraphFont"/>
    <w:link w:val="BodyText2"/>
    <w:uiPriority w:val="99"/>
    <w:semiHidden/>
    <w:qFormat/>
    <w:rsid w:val="007276BF"/>
    <w:rPr>
      <w:rFonts w:ascii="Calibri" w:eastAsia="Times New Roman" w:hAnsi="Calibri" w:cs="Times New Roman"/>
      <w:sz w:val="22"/>
      <w:szCs w:val="22"/>
      <w:lang w:eastAsia="en-US"/>
    </w:rPr>
  </w:style>
  <w:style w:type="character" w:customStyle="1" w:styleId="BalloonTextChar">
    <w:name w:val="Balloon Text Char"/>
    <w:basedOn w:val="DefaultParagraphFont"/>
    <w:link w:val="BalloonText"/>
    <w:uiPriority w:val="99"/>
    <w:semiHidden/>
    <w:qFormat/>
    <w:rsid w:val="00AB6A40"/>
    <w:rPr>
      <w:rFonts w:ascii="Times New Roman" w:hAnsi="Times New Roman" w:cs="Times New Roman"/>
      <w:sz w:val="18"/>
      <w:szCs w:val="18"/>
    </w:rPr>
  </w:style>
  <w:style w:type="character" w:styleId="PageNumber">
    <w:name w:val="page number"/>
    <w:basedOn w:val="DefaultParagraphFont"/>
    <w:uiPriority w:val="99"/>
    <w:semiHidden/>
    <w:unhideWhenUsed/>
    <w:qFormat/>
    <w:rsid w:val="00740865"/>
  </w:style>
  <w:style w:type="character" w:styleId="CommentReference">
    <w:name w:val="annotation reference"/>
    <w:basedOn w:val="DefaultParagraphFont"/>
    <w:uiPriority w:val="99"/>
    <w:semiHidden/>
    <w:unhideWhenUsed/>
    <w:qFormat/>
    <w:rsid w:val="00BA48D6"/>
    <w:rPr>
      <w:sz w:val="16"/>
      <w:szCs w:val="16"/>
    </w:rPr>
  </w:style>
  <w:style w:type="character" w:customStyle="1" w:styleId="CommentTextChar">
    <w:name w:val="Comment Text Char"/>
    <w:basedOn w:val="DefaultParagraphFont"/>
    <w:link w:val="CommentText"/>
    <w:uiPriority w:val="99"/>
    <w:semiHidden/>
    <w:qFormat/>
    <w:rsid w:val="00BA48D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A48D6"/>
    <w:rPr>
      <w:rFonts w:ascii="Times New Roman" w:hAnsi="Times New Roman" w:cs="Times New Roman"/>
      <w:b/>
      <w:bCs/>
      <w:sz w:val="20"/>
      <w:szCs w:val="20"/>
    </w:rPr>
  </w:style>
  <w:style w:type="character" w:customStyle="1" w:styleId="FootnoteCharacters">
    <w:name w:val="Footnote Characters"/>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Bitstream Vera Sans" w:hAnsi="Liberation Sans" w:cs="FreeSans"/>
      <w:sz w:val="28"/>
      <w:szCs w:val="28"/>
    </w:rPr>
  </w:style>
  <w:style w:type="paragraph" w:styleId="BodyText">
    <w:name w:val="Body Text"/>
    <w:basedOn w:val="Normal"/>
    <w:link w:val="BodyTextChar"/>
    <w:rsid w:val="007276BF"/>
    <w:pPr>
      <w:spacing w:after="240"/>
    </w:pPr>
    <w:rPr>
      <w:rFonts w:eastAsia="Times New Roman"/>
      <w:lang w:val="en-CA" w:eastAsia="en-CA"/>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footnotedescription">
    <w:name w:val="footnote description"/>
    <w:next w:val="Normal"/>
    <w:link w:val="footnotedescriptionChar"/>
    <w:qFormat/>
    <w:pPr>
      <w:spacing w:line="259" w:lineRule="auto"/>
      <w:ind w:left="540"/>
    </w:pPr>
    <w:rPr>
      <w:rFonts w:ascii="Times New Roman" w:eastAsia="Times New Roman" w:hAnsi="Times New Roman" w:cs="Times New Roman"/>
      <w:color w:val="000000"/>
      <w:sz w:val="20"/>
    </w:rPr>
  </w:style>
  <w:style w:type="paragraph" w:customStyle="1" w:styleId="s13">
    <w:name w:val="s13"/>
    <w:basedOn w:val="Normal"/>
    <w:qFormat/>
    <w:rsid w:val="00C071FD"/>
    <w:pPr>
      <w:spacing w:beforeAutospacing="1" w:afterAutospacing="1"/>
    </w:pPr>
  </w:style>
  <w:style w:type="paragraph" w:styleId="ListParagraph">
    <w:name w:val="List Paragraph"/>
    <w:basedOn w:val="Normal"/>
    <w:link w:val="ListParagraphChar"/>
    <w:qFormat/>
    <w:rsid w:val="009A339F"/>
    <w:pPr>
      <w:contextualSpacing/>
    </w:pPr>
  </w:style>
  <w:style w:type="paragraph" w:customStyle="1" w:styleId="p1">
    <w:name w:val="p1"/>
    <w:basedOn w:val="Normal"/>
    <w:qFormat/>
    <w:rsid w:val="0069723D"/>
    <w:rPr>
      <w:sz w:val="17"/>
      <w:szCs w:val="17"/>
    </w:rPr>
  </w:style>
  <w:style w:type="paragraph" w:customStyle="1" w:styleId="p2">
    <w:name w:val="p2"/>
    <w:basedOn w:val="Normal"/>
    <w:qFormat/>
    <w:rsid w:val="00EA2949"/>
    <w:pPr>
      <w:spacing w:before="45" w:after="45"/>
    </w:pPr>
    <w:rPr>
      <w:rFonts w:ascii="Times" w:hAnsi="Times"/>
      <w:sz w:val="18"/>
      <w:szCs w:val="18"/>
    </w:rPr>
  </w:style>
  <w:style w:type="paragraph" w:customStyle="1" w:styleId="p3">
    <w:name w:val="p3"/>
    <w:basedOn w:val="Normal"/>
    <w:qFormat/>
    <w:rsid w:val="00EA2949"/>
    <w:pPr>
      <w:spacing w:before="45" w:after="45"/>
    </w:pPr>
    <w:rPr>
      <w:rFonts w:ascii="Times" w:hAnsi="Times"/>
      <w:sz w:val="14"/>
      <w:szCs w:val="14"/>
    </w:rPr>
  </w:style>
  <w:style w:type="paragraph" w:customStyle="1" w:styleId="p4">
    <w:name w:val="p4"/>
    <w:basedOn w:val="Normal"/>
    <w:qFormat/>
    <w:rsid w:val="00793FC4"/>
    <w:pPr>
      <w:spacing w:before="150" w:after="150"/>
      <w:jc w:val="center"/>
    </w:pPr>
    <w:rPr>
      <w:rFonts w:ascii="Times" w:hAnsi="Times"/>
      <w:sz w:val="14"/>
      <w:szCs w:val="14"/>
    </w:rPr>
  </w:style>
  <w:style w:type="paragraph" w:customStyle="1" w:styleId="p5">
    <w:name w:val="p5"/>
    <w:basedOn w:val="Normal"/>
    <w:qFormat/>
    <w:rsid w:val="00793FC4"/>
    <w:pPr>
      <w:spacing w:before="45" w:after="45"/>
    </w:pPr>
    <w:rPr>
      <w:rFonts w:ascii="Times" w:hAnsi="Times"/>
      <w:sz w:val="14"/>
      <w:szCs w:val="14"/>
    </w:rPr>
  </w:style>
  <w:style w:type="paragraph" w:styleId="NormalWeb">
    <w:name w:val="Normal (Web)"/>
    <w:basedOn w:val="Normal"/>
    <w:uiPriority w:val="99"/>
    <w:semiHidden/>
    <w:unhideWhenUsed/>
    <w:qFormat/>
    <w:rsid w:val="006068AE"/>
    <w:pPr>
      <w:spacing w:beforeAutospacing="1" w:afterAutospacing="1"/>
    </w:pPr>
  </w:style>
  <w:style w:type="paragraph" w:customStyle="1" w:styleId="s8">
    <w:name w:val="s8"/>
    <w:basedOn w:val="Normal"/>
    <w:qFormat/>
    <w:rsid w:val="00196F54"/>
    <w:pPr>
      <w:spacing w:beforeAutospacing="1" w:afterAutospacing="1"/>
    </w:pPr>
  </w:style>
  <w:style w:type="paragraph" w:customStyle="1" w:styleId="s9">
    <w:name w:val="s9"/>
    <w:basedOn w:val="Normal"/>
    <w:qFormat/>
    <w:rsid w:val="00196F54"/>
    <w:pPr>
      <w:spacing w:beforeAutospacing="1" w:afterAutospacing="1"/>
    </w:pPr>
  </w:style>
  <w:style w:type="paragraph" w:customStyle="1" w:styleId="s10">
    <w:name w:val="s10"/>
    <w:basedOn w:val="Normal"/>
    <w:qFormat/>
    <w:rsid w:val="00196F54"/>
    <w:pPr>
      <w:spacing w:beforeAutospacing="1" w:afterAutospacing="1"/>
    </w:pPr>
  </w:style>
  <w:style w:type="paragraph" w:styleId="NoSpacing">
    <w:name w:val="No Spacing"/>
    <w:uiPriority w:val="1"/>
    <w:qFormat/>
    <w:rsid w:val="005542BB"/>
    <w:rPr>
      <w:rFonts w:ascii="Times New Roman" w:hAnsi="Times New Roman" w:cs="Times New Roman"/>
    </w:rPr>
  </w:style>
  <w:style w:type="paragraph" w:customStyle="1" w:styleId="text">
    <w:name w:val="text"/>
    <w:basedOn w:val="Normal"/>
    <w:qFormat/>
    <w:rsid w:val="007B0CFF"/>
    <w:pPr>
      <w:spacing w:beforeAutospacing="1" w:afterAutospacing="1"/>
    </w:pPr>
  </w:style>
  <w:style w:type="paragraph" w:customStyle="1" w:styleId="subprov">
    <w:name w:val="subprov"/>
    <w:basedOn w:val="Normal"/>
    <w:qFormat/>
    <w:rsid w:val="007B0CFF"/>
    <w:pPr>
      <w:spacing w:beforeAutospacing="1" w:afterAutospacing="1"/>
    </w:pPr>
  </w:style>
  <w:style w:type="paragraph" w:customStyle="1" w:styleId="s25">
    <w:name w:val="s25"/>
    <w:basedOn w:val="Normal"/>
    <w:qFormat/>
    <w:rsid w:val="00580A35"/>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7276BF"/>
    <w:pPr>
      <w:tabs>
        <w:tab w:val="center" w:pos="4513"/>
        <w:tab w:val="right" w:pos="9026"/>
      </w:tabs>
    </w:pPr>
    <w:rPr>
      <w:rFonts w:ascii="Calibri" w:eastAsia="Times New Roman" w:hAnsi="Calibri"/>
      <w:sz w:val="22"/>
      <w:szCs w:val="22"/>
      <w:lang w:eastAsia="en-US"/>
    </w:rPr>
  </w:style>
  <w:style w:type="paragraph" w:styleId="Footer">
    <w:name w:val="footer"/>
    <w:basedOn w:val="Normal"/>
    <w:link w:val="FooterChar"/>
    <w:uiPriority w:val="99"/>
    <w:unhideWhenUsed/>
    <w:qFormat/>
    <w:rsid w:val="007276BF"/>
    <w:pPr>
      <w:tabs>
        <w:tab w:val="center" w:pos="4513"/>
        <w:tab w:val="right" w:pos="9026"/>
      </w:tabs>
    </w:pPr>
    <w:rPr>
      <w:rFonts w:ascii="Calibri" w:eastAsia="Times New Roman" w:hAnsi="Calibri"/>
      <w:sz w:val="22"/>
      <w:szCs w:val="22"/>
      <w:lang w:eastAsia="en-US"/>
    </w:rPr>
  </w:style>
  <w:style w:type="paragraph" w:customStyle="1" w:styleId="Subsection3">
    <w:name w:val="Subsection3"/>
    <w:basedOn w:val="Normal"/>
    <w:link w:val="Subsection3Char"/>
    <w:qFormat/>
    <w:rsid w:val="007276BF"/>
    <w:pPr>
      <w:spacing w:after="200" w:line="276" w:lineRule="auto"/>
      <w:ind w:left="-720"/>
    </w:pPr>
    <w:rPr>
      <w:rFonts w:eastAsia="Times New Roman"/>
      <w:b/>
      <w:bCs/>
      <w:sz w:val="22"/>
      <w:szCs w:val="22"/>
      <w:lang w:eastAsia="en-US"/>
    </w:rPr>
  </w:style>
  <w:style w:type="paragraph" w:customStyle="1" w:styleId="BankNormal">
    <w:name w:val="BankNormal"/>
    <w:basedOn w:val="Normal"/>
    <w:qFormat/>
    <w:rsid w:val="007276BF"/>
    <w:pPr>
      <w:spacing w:after="240"/>
    </w:pPr>
    <w:rPr>
      <w:rFonts w:eastAsia="Times New Roman"/>
      <w:szCs w:val="20"/>
      <w:lang w:val="en-US" w:eastAsia="en-US"/>
    </w:rPr>
  </w:style>
  <w:style w:type="paragraph" w:styleId="BodyText2">
    <w:name w:val="Body Text 2"/>
    <w:basedOn w:val="Normal"/>
    <w:link w:val="BodyText2Char"/>
    <w:uiPriority w:val="99"/>
    <w:semiHidden/>
    <w:unhideWhenUsed/>
    <w:qFormat/>
    <w:rsid w:val="007276BF"/>
    <w:pPr>
      <w:spacing w:after="120" w:line="480" w:lineRule="auto"/>
    </w:pPr>
    <w:rPr>
      <w:rFonts w:ascii="Calibri" w:eastAsia="Times New Roman" w:hAnsi="Calibri"/>
      <w:sz w:val="22"/>
      <w:szCs w:val="22"/>
      <w:lang w:eastAsia="en-US"/>
    </w:rPr>
  </w:style>
  <w:style w:type="paragraph" w:customStyle="1" w:styleId="Default">
    <w:name w:val="Default"/>
    <w:qFormat/>
    <w:rsid w:val="007276BF"/>
    <w:rPr>
      <w:rFonts w:ascii="Calibri" w:eastAsia="Times New Roman" w:hAnsi="Calibri" w:cs="Calibri"/>
      <w:color w:val="000000"/>
      <w:lang w:eastAsia="en-US"/>
    </w:rPr>
  </w:style>
  <w:style w:type="paragraph" w:styleId="BalloonText">
    <w:name w:val="Balloon Text"/>
    <w:basedOn w:val="Normal"/>
    <w:link w:val="BalloonTextChar"/>
    <w:uiPriority w:val="99"/>
    <w:semiHidden/>
    <w:unhideWhenUsed/>
    <w:qFormat/>
    <w:rsid w:val="00AB6A40"/>
    <w:rPr>
      <w:sz w:val="18"/>
      <w:szCs w:val="18"/>
    </w:rPr>
  </w:style>
  <w:style w:type="paragraph" w:styleId="CommentText">
    <w:name w:val="annotation text"/>
    <w:basedOn w:val="Normal"/>
    <w:link w:val="CommentTextChar"/>
    <w:uiPriority w:val="99"/>
    <w:semiHidden/>
    <w:unhideWhenUsed/>
    <w:qFormat/>
    <w:rsid w:val="00BA48D6"/>
    <w:rPr>
      <w:sz w:val="20"/>
      <w:szCs w:val="20"/>
    </w:rPr>
  </w:style>
  <w:style w:type="paragraph" w:styleId="CommentSubject">
    <w:name w:val="annotation subject"/>
    <w:basedOn w:val="CommentText"/>
    <w:next w:val="CommentText"/>
    <w:link w:val="CommentSubjectChar"/>
    <w:uiPriority w:val="99"/>
    <w:semiHidden/>
    <w:unhideWhenUsed/>
    <w:qFormat/>
    <w:rsid w:val="00BA48D6"/>
    <w:rPr>
      <w:b/>
      <w:bCs/>
    </w:rPr>
  </w:style>
  <w:style w:type="paragraph" w:styleId="Revision">
    <w:name w:val="Revision"/>
    <w:uiPriority w:val="99"/>
    <w:semiHidden/>
    <w:qFormat/>
    <w:rsid w:val="008C377D"/>
    <w:rPr>
      <w:rFonts w:ascii="Times New Roman" w:hAnsi="Times New Roman" w:cs="Times New Roman"/>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33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D3E2A"/>
    <w:rPr>
      <w:rFonts w:ascii="LiberationSerif" w:hAnsi="LiberationSeri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9BD2-24DF-4CE0-8EBC-A83539A1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Benazir Nasir</dc:creator>
  <dc:description/>
  <cp:lastModifiedBy>Kaleem Ghouri</cp:lastModifiedBy>
  <cp:revision>41</cp:revision>
  <cp:lastPrinted>2024-03-04T06:29:00Z</cp:lastPrinted>
  <dcterms:created xsi:type="dcterms:W3CDTF">2023-05-26T07:24:00Z</dcterms:created>
  <dcterms:modified xsi:type="dcterms:W3CDTF">2024-03-04T06:29:00Z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2b21e199f4db4a5dbbd41aa65d8ea26355d65130a8955c50304f02e62aa7ba66</vt:lpwstr>
  </property>
</Properties>
</file>